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8DF8" w14:textId="50749EAF" w:rsidR="00930035" w:rsidRPr="00B32EEF" w:rsidRDefault="00045DD7" w:rsidP="00251ABE">
      <w:pPr>
        <w:jc w:val="center"/>
        <w:rPr>
          <w:rFonts w:cstheme="minorHAnsi"/>
          <w:b/>
          <w:bCs/>
          <w:sz w:val="18"/>
          <w:szCs w:val="18"/>
        </w:rPr>
      </w:pPr>
      <w:r w:rsidRPr="00B32EEF">
        <w:rPr>
          <w:rFonts w:cstheme="minorHAnsi"/>
          <w:noProof/>
          <w:sz w:val="18"/>
          <w:szCs w:val="18"/>
        </w:rPr>
        <mc:AlternateContent>
          <mc:Choice Requires="wps">
            <w:drawing>
              <wp:anchor distT="36576" distB="36576" distL="36576" distR="36576" simplePos="0" relativeHeight="251659264" behindDoc="0" locked="0" layoutInCell="1" allowOverlap="1" wp14:anchorId="619256ED" wp14:editId="1EA80277">
                <wp:simplePos x="0" y="0"/>
                <wp:positionH relativeFrom="column">
                  <wp:posOffset>-2105025</wp:posOffset>
                </wp:positionH>
                <wp:positionV relativeFrom="paragraph">
                  <wp:posOffset>-1369060</wp:posOffset>
                </wp:positionV>
                <wp:extent cx="2983230" cy="2574925"/>
                <wp:effectExtent l="20955" t="16510" r="15240"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3230" cy="2574925"/>
                        </a:xfrm>
                        <a:prstGeom prst="straightConnector1">
                          <a:avLst/>
                        </a:prstGeom>
                        <a:noFill/>
                        <a:ln w="25400">
                          <a:solidFill>
                            <a:srgbClr val="662D9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0251D9" id="_x0000_t32" coordsize="21600,21600" o:spt="32" o:oned="t" path="m,l21600,21600e" filled="f">
                <v:path arrowok="t" fillok="f" o:connecttype="none"/>
                <o:lock v:ext="edit" shapetype="t"/>
              </v:shapetype>
              <v:shape id="Straight Arrow Connector 4" o:spid="_x0000_s1026" type="#_x0000_t32" style="position:absolute;margin-left:-165.75pt;margin-top:-107.8pt;width:234.9pt;height:202.75pt;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OpzAEAAHUDAAAOAAAAZHJzL2Uyb0RvYy54bWysU8Fu2zAMvQ/YPwi6L3bcNmuMOD0k6y7d&#10;FqBd74ok20JlUSCVOPn7SUqaFt1t2EWgRPLx8ZFa3B0Gy/YayYBr+HRScqadBGVc1/DfT/dfbjmj&#10;IJwSFpxu+FETv1t+/rQYfa0r6MEqjSyCOKpH3/A+BF8XBcleD4Im4LWLzhZwECFesSsUijGiD7ao&#10;ynJWjIDKI0hNFF/XJydfZvy21TL8alvSgdmGR24hn5jPbTqL5ULUHQrfG3mmIf6BxSCMi0UvUGsR&#10;BNuh+QtqMBKBoA0TCUMBbWukzj3Ebqblh24ee+F17iWKQ/4iE/0/WPlzv3IbTNTlwT36B5AvxBys&#10;euE6nQk8HX0c3DRJVYye6ktKupDfINuOP0DFGLELkFU4tDiw1hr/nBITeOyUHbLsx4vs+hCYjI/V&#10;/PaquorTkdFX3Xy9nlc3uZqoE1BK90jhu4aBJaPhFFCYrg8rcC6OGPBUROwfKCSabwkp2cG9sTZP&#10;2jo2phrXZZlpEVijkjfFEXbblUW2F3FZZrNqPT81HT3vwxB2TmW0Xgv17WwHYezJjtWtS3g679+Z&#10;0qtYaTOp3oI6bvBV0TjbTPq8h2l53t+z7m+/ZfkHAAD//wMAUEsDBBQABgAIAAAAIQBgP3N/4QAA&#10;AA0BAAAPAAAAZHJzL2Rvd25yZXYueG1sTI/LasMwEEX3hfyDmEB3iWSbBMe1HEyhq9JCHmQt24pt&#10;Ko2MpcRuv76TVbu7wxzunMn3szXsrkffO5QQrQUwjbVremwlnE9vqxSYDwobZRxqCd/aw75YPOUq&#10;a9yEB30/hpZRCfpMSehCGDLOfd1pq/zaDRppd3WjVYHGseXNqCYqt4bHQmy5VT3ShU4N+rXT9dfx&#10;ZiUcLp/vZYU/QZjzdFXCxOXwcZHyeTmXL8CCnsMfDA99UoeCnCp3w8YzI2GVJNGGWEpxtNkCezBJ&#10;mgCrKKS7HfAi5/+/KH4BAAD//wMAUEsBAi0AFAAGAAgAAAAhALaDOJL+AAAA4QEAABMAAAAAAAAA&#10;AAAAAAAAAAAAAFtDb250ZW50X1R5cGVzXS54bWxQSwECLQAUAAYACAAAACEAOP0h/9YAAACUAQAA&#10;CwAAAAAAAAAAAAAAAAAvAQAAX3JlbHMvLnJlbHNQSwECLQAUAAYACAAAACEAwIMDqcwBAAB1AwAA&#10;DgAAAAAAAAAAAAAAAAAuAgAAZHJzL2Uyb0RvYy54bWxQSwECLQAUAAYACAAAACEAYD9zf+EAAAAN&#10;AQAADwAAAAAAAAAAAAAAAAAmBAAAZHJzL2Rvd25yZXYueG1sUEsFBgAAAAAEAAQA8wAAADQFAAAA&#10;AA==&#10;" strokecolor="#662d91" strokeweight="2pt">
                <v:shadow color="black [0]"/>
              </v:shape>
            </w:pict>
          </mc:Fallback>
        </mc:AlternateContent>
      </w:r>
      <w:r w:rsidR="00EA226D" w:rsidRPr="00B32EEF">
        <w:rPr>
          <w:rFonts w:cstheme="minorHAnsi"/>
          <w:noProof/>
          <w:sz w:val="18"/>
          <w:szCs w:val="18"/>
        </w:rPr>
        <w:drawing>
          <wp:anchor distT="36576" distB="36576" distL="36576" distR="36576" simplePos="0" relativeHeight="251655166" behindDoc="0" locked="0" layoutInCell="1" allowOverlap="1" wp14:anchorId="5FE9C9B1" wp14:editId="43513537">
            <wp:simplePos x="0" y="0"/>
            <wp:positionH relativeFrom="column">
              <wp:posOffset>-914400</wp:posOffset>
            </wp:positionH>
            <wp:positionV relativeFrom="paragraph">
              <wp:posOffset>-904240</wp:posOffset>
            </wp:positionV>
            <wp:extent cx="7620000" cy="10767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1076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0035" w:rsidRPr="00B32EEF">
        <w:rPr>
          <w:rFonts w:cstheme="minorHAnsi"/>
          <w:noProof/>
          <w:sz w:val="18"/>
          <w:szCs w:val="18"/>
        </w:rPr>
        <mc:AlternateContent>
          <mc:Choice Requires="wps">
            <w:drawing>
              <wp:anchor distT="36576" distB="36576" distL="36576" distR="36576" simplePos="0" relativeHeight="251654141" behindDoc="0" locked="0" layoutInCell="1" allowOverlap="1" wp14:anchorId="49CBD034" wp14:editId="6A408332">
                <wp:simplePos x="0" y="0"/>
                <wp:positionH relativeFrom="column">
                  <wp:posOffset>-419100</wp:posOffset>
                </wp:positionH>
                <wp:positionV relativeFrom="paragraph">
                  <wp:posOffset>-856615</wp:posOffset>
                </wp:positionV>
                <wp:extent cx="7151370" cy="10718800"/>
                <wp:effectExtent l="190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1370" cy="10718800"/>
                        </a:xfrm>
                        <a:prstGeom prst="rect">
                          <a:avLst/>
                        </a:prstGeom>
                        <a:solidFill>
                          <a:srgbClr val="F15D4B"/>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EE6F1" id="Rectangle 3" o:spid="_x0000_s1026" style="position:absolute;margin-left:-33pt;margin-top:-67.45pt;width:563.1pt;height:844pt;z-index:2516541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ds6wEAAMUDAAAOAAAAZHJzL2Uyb0RvYy54bWysU9uO0zAQfUfiHyy/0yS79KKo6WppVYS0&#10;sEgLH+A6TmLheMzYbVq+nrHTdit4Q7xYHnt8Zs6Z4+XDsTfsoNBrsBUvJjlnykqotW0r/v3b9t2C&#10;Mx+ErYUBqyp+Up4/rN6+WQ6uVHfQgakVMgKxvhxcxbsQXJllXnaqF34CTlm6bAB7ESjENqtRDITe&#10;m+wuz2fZAFg7BKm8p9PNeMlXCb9plAzPTeNVYKbi1FtIK6Z1F9dstRRli8J1Wp7bEP/QRS+0paJX&#10;qI0Igu1R/wXVa4ngoQkTCX0GTaOlShyITZH/wealE04lLiSOd1eZ/P+DlV8OL+4rxta9ewL5wzML&#10;607YVj0iwtApUVO5IgqVDc6X1wcx8PSU7YbPUNNoxT5A0uDYYB8BiR07JqlPV6nVMTBJh/NiWtzP&#10;aSKS7op8XiwWeZpGJsrLe4c+fFTQs7ipONIwE744PPkQ+xHlJSX1D0bXW21MCrDdrQ2yg6DBb4vp&#10;5v2HRIFo3qYZG5MtxGcj4niiknXOZS5Mo6l8uYP6RKwRRi+R92nTAf7ibCAfVdz/3AtUnJlPlpS7&#10;n03nMzLebYC3we42EFYSVMUDZ+N2HUaz7h3qtqNKRZLAwiOp3egkw2tX5xmRV5I6Z19HM97GKev1&#10;961+AwAA//8DAFBLAwQUAAYACAAAACEAL5s7MuIAAAAOAQAADwAAAGRycy9kb3ducmV2LnhtbEyP&#10;wU7DMBBE70j8g7VI3Fo7DY0gxKlQJSTKASmFD3Bik0TE68h2U8PXsz3BbUY7mn1T7ZKd2GJ8GB1K&#10;yNYCmMHO6RF7CR/vz6t7YCEq1GpyaCR8mwC7+vqqUqV2Z2zMcow9oxIMpZIwxDiXnIduMFaFtZsN&#10;0u3TeasiWd9z7dWZyu3EN0IU3KoR6cOgZrMfTPd1PFkJvWomcXjzPzNfXlLuD83+tU1S3t6kp0dg&#10;0aT4F4YLPqFDTUytO6EObJKwKgraEklk+d0DsEtEFGIDrCW13eYZ8Lri/2fUvwAAAP//AwBQSwEC&#10;LQAUAAYACAAAACEAtoM4kv4AAADhAQAAEwAAAAAAAAAAAAAAAAAAAAAAW0NvbnRlbnRfVHlwZXNd&#10;LnhtbFBLAQItABQABgAIAAAAIQA4/SH/1gAAAJQBAAALAAAAAAAAAAAAAAAAAC8BAABfcmVscy8u&#10;cmVsc1BLAQItABQABgAIAAAAIQCDsyds6wEAAMUDAAAOAAAAAAAAAAAAAAAAAC4CAABkcnMvZTJv&#10;RG9jLnhtbFBLAQItABQABgAIAAAAIQAvmzsy4gAAAA4BAAAPAAAAAAAAAAAAAAAAAEUEAABkcnMv&#10;ZG93bnJldi54bWxQSwUGAAAAAAQABADzAAAAVAUAAAAA&#10;" fillcolor="#f15d4b" stroked="f" strokecolor="black [0]" strokeweight="2pt">
                <v:shadow color="black [0]"/>
                <v:textbox inset="2.88pt,2.88pt,2.88pt,2.88pt"/>
              </v:rect>
            </w:pict>
          </mc:Fallback>
        </mc:AlternateContent>
      </w:r>
      <w:r w:rsidR="00E04FAD" w:rsidRPr="00B32EEF">
        <w:rPr>
          <w:rFonts w:cstheme="minorHAnsi"/>
          <w:b/>
          <w:bCs/>
          <w:sz w:val="18"/>
          <w:szCs w:val="18"/>
        </w:rPr>
        <w:t xml:space="preserve"> </w:t>
      </w:r>
    </w:p>
    <w:p w14:paraId="6D13863C" w14:textId="4F36234B" w:rsidR="00930035" w:rsidRPr="00B32EEF" w:rsidRDefault="00930035">
      <w:pPr>
        <w:rPr>
          <w:rFonts w:cstheme="minorHAnsi"/>
          <w:b/>
          <w:bCs/>
          <w:sz w:val="18"/>
          <w:szCs w:val="18"/>
        </w:rPr>
      </w:pPr>
      <w:r w:rsidRPr="00B32EEF">
        <w:rPr>
          <w:rFonts w:cstheme="minorHAnsi"/>
          <w:b/>
          <w:bCs/>
          <w:noProof/>
          <w:sz w:val="18"/>
          <w:szCs w:val="18"/>
        </w:rPr>
        <mc:AlternateContent>
          <mc:Choice Requires="wps">
            <w:drawing>
              <wp:anchor distT="45720" distB="45720" distL="114300" distR="114300" simplePos="0" relativeHeight="251658243" behindDoc="0" locked="0" layoutInCell="1" allowOverlap="1" wp14:anchorId="6AF4DABF" wp14:editId="4BDB17F1">
                <wp:simplePos x="0" y="0"/>
                <wp:positionH relativeFrom="column">
                  <wp:posOffset>173180</wp:posOffset>
                </wp:positionH>
                <wp:positionV relativeFrom="paragraph">
                  <wp:posOffset>2168766</wp:posOffset>
                </wp:positionV>
                <wp:extent cx="5674995" cy="12293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1229360"/>
                        </a:xfrm>
                        <a:prstGeom prst="rect">
                          <a:avLst/>
                        </a:prstGeom>
                        <a:noFill/>
                        <a:ln w="9525">
                          <a:noFill/>
                          <a:miter lim="800000"/>
                          <a:headEnd/>
                          <a:tailEnd/>
                        </a:ln>
                      </wps:spPr>
                      <wps:txbx>
                        <w:txbxContent>
                          <w:p w14:paraId="27A7C638" w14:textId="62BCB844" w:rsidR="00930035" w:rsidRPr="00930035" w:rsidRDefault="00930035">
                            <w:pPr>
                              <w:rPr>
                                <w:color w:val="FFFFFF" w:themeColor="background1"/>
                                <w:sz w:val="72"/>
                                <w:szCs w:val="72"/>
                              </w:rPr>
                            </w:pPr>
                            <w:r w:rsidRPr="00930035">
                              <w:rPr>
                                <w:color w:val="FFFFFF" w:themeColor="background1"/>
                                <w:sz w:val="72"/>
                                <w:szCs w:val="72"/>
                              </w:rPr>
                              <w:t xml:space="preserve">Student Engagement </w:t>
                            </w:r>
                            <w:r w:rsidR="00BD7858">
                              <w:rPr>
                                <w:color w:val="FFFFFF" w:themeColor="background1"/>
                                <w:sz w:val="72"/>
                                <w:szCs w:val="72"/>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4DABF" id="_x0000_t202" coordsize="21600,21600" o:spt="202" path="m,l,21600r21600,l21600,xe">
                <v:stroke joinstyle="miter"/>
                <v:path gradientshapeok="t" o:connecttype="rect"/>
              </v:shapetype>
              <v:shape id="Text Box 217" o:spid="_x0000_s1026" type="#_x0000_t202" style="position:absolute;margin-left:13.65pt;margin-top:170.75pt;width:446.85pt;height:96.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ut+gEAAM4DAAAOAAAAZHJzL2Uyb0RvYy54bWysU8tu2zAQvBfoPxC817JV24kFy0GaNEWB&#10;9AGk/YA1RVlESS5L0pbcr++SchyjvRXVgVhqydmd2eH6ZjCaHaQPCm3NZ5MpZ9IKbJTd1fz7t4c3&#10;15yFCLYBjVbW/CgDv9m8frXuXSVL7FA30jMCsaHqXc27GF1VFEF00kCYoJOWki16A5G2flc0HnpC&#10;N7oop9Nl0aNvnEchQ6C/92OSbzJ+20oRv7RtkJHpmlNvMa8+r9u0Fps1VDsPrlPi1Ab8QxcGlKWi&#10;Z6h7iMD2Xv0FZZTwGLCNE4GmwLZVQmYOxGY2/YPNUwdOZi4kTnBnmcL/gxWfD0/uq2dxeIcDDTCT&#10;CO4RxY/ALN51YHfy1nvsOwkNFZ4lyYrehep0NUkdqpBAtv0nbGjIsI+YgYbWm6QK8WSETgM4nkWX&#10;Q2SCfi6WV/PVasGZoNysLFdvl3ksBVTP150P8YNEw1JQc09TzfBweAwxtQPV85FUzeKD0jpPVlvW&#10;13y1KBf5wkXGqEjG08rU/HqavtEKieV72+TLEZQeYyqg7Yl2YjpyjsN2oIOJ/habIwngcTQYPQgK&#10;OvS/OOvJXDUPP/fgJWf6oyURV7P5PLkxb+aLq5I2/jKzvcyAFQRV88jZGN7F7OCR6y2J3aosw0sn&#10;p17JNFmdk8GTKy/3+dTLM9z8BgAA//8DAFBLAwQUAAYACAAAACEAAvAsfN8AAAAKAQAADwAAAGRy&#10;cy9kb3ducmV2LnhtbEyPwU7DMBBE70j8g7VI3KidpKE0ZFMhEFdQC0Xi5sbbJCJeR7HbhL/HnOC4&#10;2qeZN+Vmtr040+g7xwjJQoEgrp3puEF4f3u+uQPhg2aje8eE8E0eNtXlRakL4ybe0nkXGhFD2Bca&#10;oQ1hKKT0dUtW+4UbiOPv6EarQzzHRppRTzHc9jJV6lZa3XFsaPVAjy3VX7uTRdi/HD8/luq1ebL5&#10;MLlZSbZriXh9NT/cgwg0hz8YfvWjOlTR6eBObLzoEdJVFkmEbJnkICKwTpM47oCQZ3kCsirl/wnV&#10;DwAAAP//AwBQSwECLQAUAAYACAAAACEAtoM4kv4AAADhAQAAEwAAAAAAAAAAAAAAAAAAAAAAW0Nv&#10;bnRlbnRfVHlwZXNdLnhtbFBLAQItABQABgAIAAAAIQA4/SH/1gAAAJQBAAALAAAAAAAAAAAAAAAA&#10;AC8BAABfcmVscy8ucmVsc1BLAQItABQABgAIAAAAIQDuxBut+gEAAM4DAAAOAAAAAAAAAAAAAAAA&#10;AC4CAABkcnMvZTJvRG9jLnhtbFBLAQItABQABgAIAAAAIQAC8Cx83wAAAAoBAAAPAAAAAAAAAAAA&#10;AAAAAFQEAABkcnMvZG93bnJldi54bWxQSwUGAAAAAAQABADzAAAAYAUAAAAA&#10;" filled="f" stroked="f">
                <v:textbox>
                  <w:txbxContent>
                    <w:p w14:paraId="27A7C638" w14:textId="62BCB844" w:rsidR="00930035" w:rsidRPr="00930035" w:rsidRDefault="00930035">
                      <w:pPr>
                        <w:rPr>
                          <w:color w:val="FFFFFF" w:themeColor="background1"/>
                          <w:sz w:val="72"/>
                          <w:szCs w:val="72"/>
                        </w:rPr>
                      </w:pPr>
                      <w:r w:rsidRPr="00930035">
                        <w:rPr>
                          <w:color w:val="FFFFFF" w:themeColor="background1"/>
                          <w:sz w:val="72"/>
                          <w:szCs w:val="72"/>
                        </w:rPr>
                        <w:t xml:space="preserve">Student Engagement </w:t>
                      </w:r>
                      <w:r w:rsidR="00BD7858">
                        <w:rPr>
                          <w:color w:val="FFFFFF" w:themeColor="background1"/>
                          <w:sz w:val="72"/>
                          <w:szCs w:val="72"/>
                        </w:rPr>
                        <w:t>Guidelines</w:t>
                      </w:r>
                    </w:p>
                  </w:txbxContent>
                </v:textbox>
                <w10:wrap type="square"/>
              </v:shape>
            </w:pict>
          </mc:Fallback>
        </mc:AlternateContent>
      </w:r>
      <w:r w:rsidRPr="00B32EEF">
        <w:rPr>
          <w:rFonts w:cstheme="minorHAnsi"/>
          <w:b/>
          <w:bCs/>
          <w:sz w:val="18"/>
          <w:szCs w:val="18"/>
        </w:rPr>
        <w:br w:type="page"/>
      </w:r>
    </w:p>
    <w:p w14:paraId="42A23F8C" w14:textId="77777777" w:rsidR="009832BC" w:rsidRPr="00B32EEF" w:rsidRDefault="009832BC" w:rsidP="00251ABE">
      <w:pPr>
        <w:jc w:val="center"/>
        <w:rPr>
          <w:rFonts w:cstheme="minorHAnsi"/>
          <w:b/>
          <w:bCs/>
          <w:sz w:val="18"/>
          <w:szCs w:val="18"/>
        </w:rPr>
      </w:pPr>
    </w:p>
    <w:sdt>
      <w:sdtPr>
        <w:rPr>
          <w:rFonts w:asciiTheme="minorHAnsi" w:eastAsiaTheme="minorEastAsia" w:hAnsiTheme="minorHAnsi" w:cstheme="minorHAnsi"/>
          <w:color w:val="auto"/>
          <w:sz w:val="18"/>
          <w:szCs w:val="18"/>
          <w:lang w:val="en-AU"/>
        </w:rPr>
        <w:id w:val="-1046524424"/>
        <w:docPartObj>
          <w:docPartGallery w:val="Table of Contents"/>
          <w:docPartUnique/>
        </w:docPartObj>
      </w:sdtPr>
      <w:sdtEndPr>
        <w:rPr>
          <w:b/>
          <w:bCs/>
        </w:rPr>
      </w:sdtEndPr>
      <w:sdtContent>
        <w:p w14:paraId="08BD069E" w14:textId="66F863C3" w:rsidR="00B26DA8" w:rsidRPr="00B32EEF" w:rsidRDefault="00B26DA8">
          <w:pPr>
            <w:pStyle w:val="TOCHeading"/>
            <w:rPr>
              <w:rFonts w:asciiTheme="minorHAnsi" w:hAnsiTheme="minorHAnsi" w:cstheme="minorHAnsi"/>
              <w:sz w:val="18"/>
              <w:szCs w:val="18"/>
            </w:rPr>
          </w:pPr>
          <w:r w:rsidRPr="00B32EEF">
            <w:rPr>
              <w:rFonts w:asciiTheme="minorHAnsi" w:hAnsiTheme="minorHAnsi" w:cstheme="minorHAnsi"/>
              <w:sz w:val="18"/>
              <w:szCs w:val="18"/>
            </w:rPr>
            <w:t>Contents</w:t>
          </w:r>
        </w:p>
        <w:p w14:paraId="64CAE304" w14:textId="34D3F69A" w:rsidR="00B26DA8" w:rsidRPr="00B32EEF" w:rsidRDefault="00B26DA8">
          <w:pPr>
            <w:pStyle w:val="TOC1"/>
            <w:tabs>
              <w:tab w:val="right" w:leader="dot" w:pos="9016"/>
            </w:tabs>
            <w:rPr>
              <w:rFonts w:cstheme="minorHAnsi"/>
              <w:sz w:val="18"/>
              <w:szCs w:val="18"/>
            </w:rPr>
          </w:pPr>
          <w:r w:rsidRPr="00B32EEF">
            <w:rPr>
              <w:rFonts w:cstheme="minorHAnsi"/>
              <w:sz w:val="18"/>
              <w:szCs w:val="18"/>
            </w:rPr>
            <w:fldChar w:fldCharType="begin"/>
          </w:r>
          <w:r w:rsidRPr="00B32EEF">
            <w:rPr>
              <w:rFonts w:cstheme="minorHAnsi"/>
              <w:sz w:val="18"/>
              <w:szCs w:val="18"/>
            </w:rPr>
            <w:instrText xml:space="preserve"> TOC \o "1-3" \h \z \u </w:instrText>
          </w:r>
          <w:r w:rsidRPr="00B32EEF">
            <w:rPr>
              <w:rFonts w:cstheme="minorHAnsi"/>
              <w:sz w:val="18"/>
              <w:szCs w:val="18"/>
            </w:rPr>
            <w:fldChar w:fldCharType="separate"/>
          </w:r>
          <w:hyperlink w:anchor="_Toc56151072" w:history="1">
            <w:r w:rsidRPr="00B32EEF">
              <w:rPr>
                <w:rStyle w:val="Hyperlink"/>
                <w:rFonts w:cstheme="minorHAnsi"/>
                <w:b/>
                <w:sz w:val="18"/>
                <w:szCs w:val="18"/>
              </w:rPr>
              <w:t>Section 1:  Guiding Principles</w:t>
            </w:r>
            <w:r w:rsidRPr="00B32EEF">
              <w:rPr>
                <w:rFonts w:cstheme="minorHAnsi"/>
                <w:webHidden/>
                <w:sz w:val="18"/>
                <w:szCs w:val="18"/>
              </w:rPr>
              <w:tab/>
            </w:r>
            <w:r w:rsidRPr="00B32EEF">
              <w:rPr>
                <w:rFonts w:cstheme="minorHAnsi"/>
                <w:webHidden/>
                <w:sz w:val="18"/>
                <w:szCs w:val="18"/>
              </w:rPr>
              <w:fldChar w:fldCharType="begin"/>
            </w:r>
            <w:r w:rsidRPr="00B32EEF">
              <w:rPr>
                <w:rFonts w:cstheme="minorHAnsi"/>
                <w:webHidden/>
                <w:sz w:val="18"/>
                <w:szCs w:val="18"/>
              </w:rPr>
              <w:instrText xml:space="preserve"> PAGEREF _Toc56151072 \h </w:instrText>
            </w:r>
            <w:r w:rsidRPr="00B32EEF">
              <w:rPr>
                <w:rFonts w:cstheme="minorHAnsi"/>
                <w:webHidden/>
                <w:sz w:val="18"/>
                <w:szCs w:val="18"/>
              </w:rPr>
            </w:r>
            <w:r w:rsidRPr="00B32EEF">
              <w:rPr>
                <w:rFonts w:cstheme="minorHAnsi"/>
                <w:webHidden/>
                <w:sz w:val="18"/>
                <w:szCs w:val="18"/>
              </w:rPr>
              <w:fldChar w:fldCharType="separate"/>
            </w:r>
            <w:r w:rsidR="001C3D51" w:rsidRPr="00B32EEF">
              <w:rPr>
                <w:rFonts w:cstheme="minorHAnsi"/>
                <w:noProof/>
                <w:webHidden/>
                <w:sz w:val="18"/>
                <w:szCs w:val="18"/>
              </w:rPr>
              <w:t>3</w:t>
            </w:r>
            <w:r w:rsidRPr="00B32EEF">
              <w:rPr>
                <w:rFonts w:cstheme="minorHAnsi"/>
                <w:webHidden/>
                <w:sz w:val="18"/>
                <w:szCs w:val="18"/>
              </w:rPr>
              <w:fldChar w:fldCharType="end"/>
            </w:r>
          </w:hyperlink>
        </w:p>
        <w:p w14:paraId="5673EE6A" w14:textId="6A31AC4F" w:rsidR="00B26DA8" w:rsidRPr="00B32EEF" w:rsidRDefault="00B26DA8">
          <w:pPr>
            <w:pStyle w:val="TOC1"/>
            <w:tabs>
              <w:tab w:val="right" w:leader="dot" w:pos="9016"/>
            </w:tabs>
            <w:rPr>
              <w:rFonts w:cstheme="minorHAnsi"/>
              <w:sz w:val="18"/>
              <w:szCs w:val="18"/>
            </w:rPr>
          </w:pPr>
          <w:hyperlink w:anchor="_Toc56151073" w:history="1">
            <w:r w:rsidRPr="00B32EEF">
              <w:rPr>
                <w:rStyle w:val="Hyperlink"/>
                <w:rFonts w:cstheme="minorHAnsi"/>
                <w:b/>
                <w:sz w:val="18"/>
                <w:szCs w:val="18"/>
              </w:rPr>
              <w:t>Section 2: The Joey’s Way</w:t>
            </w:r>
            <w:r w:rsidRPr="00B32EEF">
              <w:rPr>
                <w:rFonts w:cstheme="minorHAnsi"/>
                <w:webHidden/>
                <w:sz w:val="18"/>
                <w:szCs w:val="18"/>
              </w:rPr>
              <w:tab/>
            </w:r>
            <w:r w:rsidRPr="00B32EEF">
              <w:rPr>
                <w:rFonts w:cstheme="minorHAnsi"/>
                <w:webHidden/>
                <w:sz w:val="18"/>
                <w:szCs w:val="18"/>
              </w:rPr>
              <w:fldChar w:fldCharType="begin"/>
            </w:r>
            <w:r w:rsidRPr="00B32EEF">
              <w:rPr>
                <w:rFonts w:cstheme="minorHAnsi"/>
                <w:webHidden/>
                <w:sz w:val="18"/>
                <w:szCs w:val="18"/>
              </w:rPr>
              <w:instrText xml:space="preserve"> PAGEREF _Toc56151073 \h </w:instrText>
            </w:r>
            <w:r w:rsidRPr="00B32EEF">
              <w:rPr>
                <w:rFonts w:cstheme="minorHAnsi"/>
                <w:webHidden/>
                <w:sz w:val="18"/>
                <w:szCs w:val="18"/>
              </w:rPr>
            </w:r>
            <w:r w:rsidRPr="00B32EEF">
              <w:rPr>
                <w:rFonts w:cstheme="minorHAnsi"/>
                <w:webHidden/>
                <w:sz w:val="18"/>
                <w:szCs w:val="18"/>
              </w:rPr>
              <w:fldChar w:fldCharType="separate"/>
            </w:r>
            <w:r w:rsidR="001C3D51" w:rsidRPr="00B32EEF">
              <w:rPr>
                <w:rFonts w:cstheme="minorHAnsi"/>
                <w:noProof/>
                <w:webHidden/>
                <w:sz w:val="18"/>
                <w:szCs w:val="18"/>
              </w:rPr>
              <w:t>3</w:t>
            </w:r>
            <w:r w:rsidRPr="00B32EEF">
              <w:rPr>
                <w:rFonts w:cstheme="minorHAnsi"/>
                <w:webHidden/>
                <w:sz w:val="18"/>
                <w:szCs w:val="18"/>
              </w:rPr>
              <w:fldChar w:fldCharType="end"/>
            </w:r>
          </w:hyperlink>
        </w:p>
        <w:p w14:paraId="388E29CE" w14:textId="03D2BB25" w:rsidR="00B26DA8" w:rsidRPr="00B32EEF" w:rsidRDefault="00B26DA8">
          <w:pPr>
            <w:pStyle w:val="TOC1"/>
            <w:tabs>
              <w:tab w:val="right" w:leader="dot" w:pos="9016"/>
            </w:tabs>
            <w:rPr>
              <w:rFonts w:cstheme="minorHAnsi"/>
              <w:sz w:val="18"/>
              <w:szCs w:val="18"/>
            </w:rPr>
          </w:pPr>
          <w:hyperlink w:anchor="_Toc56151074" w:history="1">
            <w:r w:rsidRPr="00B32EEF">
              <w:rPr>
                <w:rStyle w:val="Hyperlink"/>
                <w:rFonts w:cstheme="minorHAnsi"/>
                <w:b/>
                <w:sz w:val="18"/>
                <w:szCs w:val="18"/>
              </w:rPr>
              <w:t>Section 3: Proactive Strategies for Maximising Student Engagement</w:t>
            </w:r>
            <w:r w:rsidRPr="00B32EEF">
              <w:rPr>
                <w:rFonts w:cstheme="minorHAnsi"/>
                <w:webHidden/>
                <w:sz w:val="18"/>
                <w:szCs w:val="18"/>
              </w:rPr>
              <w:tab/>
            </w:r>
            <w:r w:rsidRPr="00B32EEF">
              <w:rPr>
                <w:rFonts w:cstheme="minorHAnsi"/>
                <w:webHidden/>
                <w:sz w:val="18"/>
                <w:szCs w:val="18"/>
              </w:rPr>
              <w:fldChar w:fldCharType="begin"/>
            </w:r>
            <w:r w:rsidRPr="00B32EEF">
              <w:rPr>
                <w:rFonts w:cstheme="minorHAnsi"/>
                <w:webHidden/>
                <w:sz w:val="18"/>
                <w:szCs w:val="18"/>
              </w:rPr>
              <w:instrText xml:space="preserve"> PAGEREF _Toc56151074 \h </w:instrText>
            </w:r>
            <w:r w:rsidRPr="00B32EEF">
              <w:rPr>
                <w:rFonts w:cstheme="minorHAnsi"/>
                <w:webHidden/>
                <w:sz w:val="18"/>
                <w:szCs w:val="18"/>
              </w:rPr>
            </w:r>
            <w:r w:rsidRPr="00B32EEF">
              <w:rPr>
                <w:rFonts w:cstheme="minorHAnsi"/>
                <w:webHidden/>
                <w:sz w:val="18"/>
                <w:szCs w:val="18"/>
              </w:rPr>
              <w:fldChar w:fldCharType="separate"/>
            </w:r>
            <w:r w:rsidR="001C3D51" w:rsidRPr="00B32EEF">
              <w:rPr>
                <w:rFonts w:cstheme="minorHAnsi"/>
                <w:noProof/>
                <w:webHidden/>
                <w:sz w:val="18"/>
                <w:szCs w:val="18"/>
              </w:rPr>
              <w:t>4</w:t>
            </w:r>
            <w:r w:rsidRPr="00B32EEF">
              <w:rPr>
                <w:rFonts w:cstheme="minorHAnsi"/>
                <w:webHidden/>
                <w:sz w:val="18"/>
                <w:szCs w:val="18"/>
              </w:rPr>
              <w:fldChar w:fldCharType="end"/>
            </w:r>
          </w:hyperlink>
        </w:p>
        <w:p w14:paraId="40E6A0BF" w14:textId="41208FAE" w:rsidR="00B26DA8" w:rsidRPr="00B32EEF" w:rsidRDefault="00B26DA8">
          <w:pPr>
            <w:pStyle w:val="TOC1"/>
            <w:tabs>
              <w:tab w:val="right" w:leader="dot" w:pos="9016"/>
            </w:tabs>
            <w:rPr>
              <w:rFonts w:cstheme="minorHAnsi"/>
              <w:sz w:val="18"/>
              <w:szCs w:val="18"/>
            </w:rPr>
          </w:pPr>
          <w:hyperlink w:anchor="_Toc56151075" w:history="1">
            <w:r w:rsidRPr="00B32EEF">
              <w:rPr>
                <w:rStyle w:val="Hyperlink"/>
                <w:rFonts w:cstheme="minorHAnsi"/>
                <w:b/>
                <w:sz w:val="18"/>
                <w:szCs w:val="18"/>
              </w:rPr>
              <w:t>Section 4: Responsive Strategies to Maximise Student Engagement</w:t>
            </w:r>
            <w:r w:rsidRPr="00B32EEF">
              <w:rPr>
                <w:rFonts w:cstheme="minorHAnsi"/>
                <w:webHidden/>
                <w:sz w:val="18"/>
                <w:szCs w:val="18"/>
              </w:rPr>
              <w:tab/>
            </w:r>
            <w:r w:rsidRPr="00B32EEF">
              <w:rPr>
                <w:rFonts w:cstheme="minorHAnsi"/>
                <w:webHidden/>
                <w:sz w:val="18"/>
                <w:szCs w:val="18"/>
              </w:rPr>
              <w:fldChar w:fldCharType="begin"/>
            </w:r>
            <w:r w:rsidRPr="00B32EEF">
              <w:rPr>
                <w:rFonts w:cstheme="minorHAnsi"/>
                <w:webHidden/>
                <w:sz w:val="18"/>
                <w:szCs w:val="18"/>
              </w:rPr>
              <w:instrText xml:space="preserve"> PAGEREF _Toc56151075 \h </w:instrText>
            </w:r>
            <w:r w:rsidRPr="00B32EEF">
              <w:rPr>
                <w:rFonts w:cstheme="minorHAnsi"/>
                <w:webHidden/>
                <w:sz w:val="18"/>
                <w:szCs w:val="18"/>
              </w:rPr>
            </w:r>
            <w:r w:rsidRPr="00B32EEF">
              <w:rPr>
                <w:rFonts w:cstheme="minorHAnsi"/>
                <w:webHidden/>
                <w:sz w:val="18"/>
                <w:szCs w:val="18"/>
              </w:rPr>
              <w:fldChar w:fldCharType="separate"/>
            </w:r>
            <w:r w:rsidR="001C3D51" w:rsidRPr="00B32EEF">
              <w:rPr>
                <w:rFonts w:cstheme="minorHAnsi"/>
                <w:noProof/>
                <w:webHidden/>
                <w:sz w:val="18"/>
                <w:szCs w:val="18"/>
              </w:rPr>
              <w:t>8</w:t>
            </w:r>
            <w:r w:rsidRPr="00B32EEF">
              <w:rPr>
                <w:rFonts w:cstheme="minorHAnsi"/>
                <w:webHidden/>
                <w:sz w:val="18"/>
                <w:szCs w:val="18"/>
              </w:rPr>
              <w:fldChar w:fldCharType="end"/>
            </w:r>
          </w:hyperlink>
        </w:p>
        <w:p w14:paraId="6AB1A237" w14:textId="1AFD35FC" w:rsidR="00B26DA8" w:rsidRPr="00B32EEF" w:rsidRDefault="00B26DA8">
          <w:pPr>
            <w:pStyle w:val="TOC1"/>
            <w:tabs>
              <w:tab w:val="right" w:leader="dot" w:pos="9016"/>
            </w:tabs>
            <w:rPr>
              <w:rFonts w:cstheme="minorHAnsi"/>
              <w:sz w:val="18"/>
              <w:szCs w:val="18"/>
            </w:rPr>
          </w:pPr>
          <w:hyperlink w:anchor="_Toc56151076" w:history="1">
            <w:r w:rsidRPr="00B32EEF">
              <w:rPr>
                <w:rStyle w:val="Hyperlink"/>
                <w:rFonts w:cstheme="minorHAnsi"/>
                <w:b/>
                <w:sz w:val="18"/>
                <w:szCs w:val="18"/>
              </w:rPr>
              <w:t>Section 5:  Reference List</w:t>
            </w:r>
            <w:r w:rsidRPr="00B32EEF">
              <w:rPr>
                <w:rFonts w:cstheme="minorHAnsi"/>
                <w:webHidden/>
                <w:sz w:val="18"/>
                <w:szCs w:val="18"/>
              </w:rPr>
              <w:tab/>
            </w:r>
            <w:r w:rsidRPr="00B32EEF">
              <w:rPr>
                <w:rFonts w:cstheme="minorHAnsi"/>
                <w:webHidden/>
                <w:sz w:val="18"/>
                <w:szCs w:val="18"/>
              </w:rPr>
              <w:fldChar w:fldCharType="begin"/>
            </w:r>
            <w:r w:rsidRPr="00B32EEF">
              <w:rPr>
                <w:rFonts w:cstheme="minorHAnsi"/>
                <w:webHidden/>
                <w:sz w:val="18"/>
                <w:szCs w:val="18"/>
              </w:rPr>
              <w:instrText xml:space="preserve"> PAGEREF _Toc56151076 \h </w:instrText>
            </w:r>
            <w:r w:rsidRPr="00B32EEF">
              <w:rPr>
                <w:rFonts w:cstheme="minorHAnsi"/>
                <w:webHidden/>
                <w:sz w:val="18"/>
                <w:szCs w:val="18"/>
              </w:rPr>
            </w:r>
            <w:r w:rsidRPr="00B32EEF">
              <w:rPr>
                <w:rFonts w:cstheme="minorHAnsi"/>
                <w:webHidden/>
                <w:sz w:val="18"/>
                <w:szCs w:val="18"/>
              </w:rPr>
              <w:fldChar w:fldCharType="separate"/>
            </w:r>
            <w:r w:rsidR="001C3D51" w:rsidRPr="00B32EEF">
              <w:rPr>
                <w:rFonts w:cstheme="minorHAnsi"/>
                <w:noProof/>
                <w:webHidden/>
                <w:sz w:val="18"/>
                <w:szCs w:val="18"/>
              </w:rPr>
              <w:t>14</w:t>
            </w:r>
            <w:r w:rsidRPr="00B32EEF">
              <w:rPr>
                <w:rFonts w:cstheme="minorHAnsi"/>
                <w:webHidden/>
                <w:sz w:val="18"/>
                <w:szCs w:val="18"/>
              </w:rPr>
              <w:fldChar w:fldCharType="end"/>
            </w:r>
          </w:hyperlink>
        </w:p>
        <w:p w14:paraId="56B393AB" w14:textId="00DE3087" w:rsidR="00B26DA8" w:rsidRPr="00B32EEF" w:rsidRDefault="00B26DA8">
          <w:pPr>
            <w:rPr>
              <w:rFonts w:cstheme="minorHAnsi"/>
              <w:sz w:val="18"/>
              <w:szCs w:val="18"/>
            </w:rPr>
          </w:pPr>
          <w:r w:rsidRPr="00B32EEF">
            <w:rPr>
              <w:rFonts w:cstheme="minorHAnsi"/>
              <w:b/>
              <w:sz w:val="18"/>
              <w:szCs w:val="18"/>
            </w:rPr>
            <w:fldChar w:fldCharType="end"/>
          </w:r>
        </w:p>
      </w:sdtContent>
    </w:sdt>
    <w:p w14:paraId="182BF00E" w14:textId="7EAEC762" w:rsidR="009832BC" w:rsidRPr="00B32EEF" w:rsidRDefault="009832BC">
      <w:pPr>
        <w:rPr>
          <w:rFonts w:cstheme="minorHAnsi"/>
          <w:b/>
          <w:bCs/>
          <w:sz w:val="18"/>
          <w:szCs w:val="18"/>
        </w:rPr>
      </w:pPr>
      <w:r w:rsidRPr="00B32EEF">
        <w:rPr>
          <w:rFonts w:cstheme="minorHAnsi"/>
          <w:b/>
          <w:bCs/>
          <w:sz w:val="18"/>
          <w:szCs w:val="18"/>
        </w:rPr>
        <w:br w:type="page"/>
      </w:r>
    </w:p>
    <w:p w14:paraId="31C0DB1B" w14:textId="5604CFE6" w:rsidR="00746995" w:rsidRPr="00B32EEF" w:rsidRDefault="00AF3A06" w:rsidP="00251ABE">
      <w:pPr>
        <w:jc w:val="center"/>
        <w:rPr>
          <w:rFonts w:cstheme="minorHAnsi"/>
          <w:b/>
          <w:bCs/>
          <w:sz w:val="18"/>
          <w:szCs w:val="18"/>
        </w:rPr>
      </w:pPr>
      <w:r w:rsidRPr="00B32EEF">
        <w:rPr>
          <w:rFonts w:cstheme="minorHAnsi"/>
          <w:b/>
          <w:bCs/>
          <w:sz w:val="18"/>
          <w:szCs w:val="18"/>
        </w:rPr>
        <w:lastRenderedPageBreak/>
        <w:t xml:space="preserve">St Joseph’s College Student Engagement </w:t>
      </w:r>
      <w:r w:rsidR="003373B4" w:rsidRPr="00B32EEF">
        <w:rPr>
          <w:rFonts w:cstheme="minorHAnsi"/>
          <w:b/>
          <w:bCs/>
          <w:sz w:val="18"/>
          <w:szCs w:val="18"/>
        </w:rPr>
        <w:t>Guidelines</w:t>
      </w:r>
    </w:p>
    <w:p w14:paraId="34D70DEB" w14:textId="393DBC0D" w:rsidR="00A5220A" w:rsidRPr="00B32EEF" w:rsidRDefault="00A5220A">
      <w:pPr>
        <w:rPr>
          <w:rFonts w:cstheme="minorHAnsi"/>
          <w:sz w:val="18"/>
          <w:szCs w:val="18"/>
        </w:rPr>
      </w:pPr>
    </w:p>
    <w:p w14:paraId="10641ABD" w14:textId="3358AA4B" w:rsidR="00A5220A" w:rsidRPr="00B32EEF" w:rsidRDefault="00554981" w:rsidP="00554981">
      <w:pPr>
        <w:pStyle w:val="Heading1"/>
        <w:rPr>
          <w:rFonts w:asciiTheme="minorHAnsi" w:hAnsiTheme="minorHAnsi" w:cstheme="minorHAnsi"/>
          <w:b/>
          <w:sz w:val="18"/>
          <w:szCs w:val="18"/>
        </w:rPr>
      </w:pPr>
      <w:bookmarkStart w:id="0" w:name="_Toc56151072"/>
      <w:r w:rsidRPr="00B32EEF">
        <w:rPr>
          <w:rFonts w:asciiTheme="minorHAnsi" w:hAnsiTheme="minorHAnsi" w:cstheme="minorHAnsi"/>
          <w:b/>
          <w:sz w:val="18"/>
          <w:szCs w:val="18"/>
        </w:rPr>
        <w:t xml:space="preserve">Section 1:  </w:t>
      </w:r>
      <w:r w:rsidR="00A6622B" w:rsidRPr="00B32EEF">
        <w:rPr>
          <w:rFonts w:asciiTheme="minorHAnsi" w:hAnsiTheme="minorHAnsi" w:cstheme="minorHAnsi"/>
          <w:b/>
          <w:sz w:val="18"/>
          <w:szCs w:val="18"/>
        </w:rPr>
        <w:t>Guiding Principles</w:t>
      </w:r>
      <w:bookmarkEnd w:id="0"/>
    </w:p>
    <w:p w14:paraId="0A3AAFC5" w14:textId="4B5C5B31" w:rsidR="00204B69" w:rsidRPr="00B32EEF" w:rsidRDefault="007712DF" w:rsidP="00204B69">
      <w:pPr>
        <w:rPr>
          <w:rFonts w:cstheme="minorHAnsi"/>
          <w:sz w:val="18"/>
          <w:szCs w:val="18"/>
        </w:rPr>
      </w:pPr>
      <w:r w:rsidRPr="00B32EEF">
        <w:rPr>
          <w:rFonts w:cstheme="minorHAnsi"/>
          <w:sz w:val="18"/>
          <w:szCs w:val="18"/>
        </w:rPr>
        <w:t xml:space="preserve">Student Engagement at St Joseph’s College is </w:t>
      </w:r>
      <w:r w:rsidR="00204B69" w:rsidRPr="00B32EEF">
        <w:rPr>
          <w:rFonts w:cstheme="minorHAnsi"/>
          <w:sz w:val="18"/>
          <w:szCs w:val="18"/>
        </w:rPr>
        <w:t>guided by the following principles:</w:t>
      </w:r>
    </w:p>
    <w:p w14:paraId="0875D2A4" w14:textId="45B0BF49" w:rsidR="00204B69" w:rsidRPr="00B32EEF" w:rsidRDefault="007712DF" w:rsidP="009D7CBC">
      <w:pPr>
        <w:pStyle w:val="ListParagraph"/>
        <w:numPr>
          <w:ilvl w:val="0"/>
          <w:numId w:val="1"/>
        </w:numPr>
        <w:spacing w:after="0" w:line="240" w:lineRule="auto"/>
        <w:rPr>
          <w:rFonts w:cstheme="minorHAnsi"/>
          <w:sz w:val="18"/>
          <w:szCs w:val="18"/>
        </w:rPr>
      </w:pPr>
      <w:r w:rsidRPr="00B32EEF">
        <w:rPr>
          <w:rFonts w:cstheme="minorHAnsi"/>
          <w:sz w:val="18"/>
          <w:szCs w:val="18"/>
        </w:rPr>
        <w:t>Student engagement processes</w:t>
      </w:r>
      <w:r w:rsidR="00204B69" w:rsidRPr="00B32EEF">
        <w:rPr>
          <w:rFonts w:cstheme="minorHAnsi"/>
          <w:sz w:val="18"/>
          <w:szCs w:val="18"/>
        </w:rPr>
        <w:t xml:space="preserve"> should empower staff and students to </w:t>
      </w:r>
      <w:r w:rsidR="002C0F6A" w:rsidRPr="00B32EEF">
        <w:rPr>
          <w:rFonts w:cstheme="minorHAnsi"/>
          <w:sz w:val="18"/>
          <w:szCs w:val="18"/>
        </w:rPr>
        <w:t xml:space="preserve">live out The Joey’s Way, built around the </w:t>
      </w:r>
      <w:r w:rsidR="00204B69" w:rsidRPr="00B32EEF">
        <w:rPr>
          <w:rFonts w:cstheme="minorHAnsi"/>
          <w:sz w:val="18"/>
          <w:szCs w:val="18"/>
        </w:rPr>
        <w:t>college values of Compassion, Respect, Endeavour and Dignity.</w:t>
      </w:r>
      <w:r w:rsidR="00FF1488" w:rsidRPr="00B32EEF">
        <w:rPr>
          <w:rFonts w:cstheme="minorHAnsi"/>
          <w:sz w:val="18"/>
          <w:szCs w:val="18"/>
        </w:rPr>
        <w:t xml:space="preserve"> (see Section 2).</w:t>
      </w:r>
    </w:p>
    <w:p w14:paraId="39CF5B73" w14:textId="1E94E9AD" w:rsidR="009B13D4" w:rsidRPr="00B32EEF" w:rsidRDefault="009B13D4" w:rsidP="009B13D4">
      <w:pPr>
        <w:spacing w:after="0" w:line="240" w:lineRule="auto"/>
        <w:rPr>
          <w:rFonts w:cstheme="minorHAnsi"/>
          <w:sz w:val="18"/>
          <w:szCs w:val="18"/>
        </w:rPr>
      </w:pPr>
    </w:p>
    <w:p w14:paraId="2B1E884A" w14:textId="08D73EDB" w:rsidR="00204B69" w:rsidRPr="00B32EEF" w:rsidRDefault="002D2422" w:rsidP="009D7CBC">
      <w:pPr>
        <w:pStyle w:val="ListParagraph"/>
        <w:numPr>
          <w:ilvl w:val="0"/>
          <w:numId w:val="1"/>
        </w:numPr>
        <w:spacing w:after="0" w:line="240" w:lineRule="auto"/>
        <w:rPr>
          <w:rStyle w:val="Hyperlink"/>
          <w:rFonts w:cstheme="minorHAnsi"/>
          <w:color w:val="auto"/>
          <w:sz w:val="18"/>
          <w:szCs w:val="18"/>
          <w:u w:val="none"/>
        </w:rPr>
      </w:pPr>
      <w:r w:rsidRPr="00B32EEF">
        <w:rPr>
          <w:rFonts w:cstheme="minorHAnsi"/>
          <w:sz w:val="18"/>
          <w:szCs w:val="18"/>
        </w:rPr>
        <w:t xml:space="preserve">The safety </w:t>
      </w:r>
      <w:r w:rsidR="008E38D2" w:rsidRPr="00B32EEF">
        <w:rPr>
          <w:rFonts w:cstheme="minorHAnsi"/>
          <w:sz w:val="18"/>
          <w:szCs w:val="18"/>
        </w:rPr>
        <w:t xml:space="preserve">of students and staff is paramount. All processes </w:t>
      </w:r>
      <w:r w:rsidR="00EA07F5" w:rsidRPr="00B32EEF">
        <w:rPr>
          <w:rFonts w:cstheme="minorHAnsi"/>
          <w:sz w:val="18"/>
          <w:szCs w:val="18"/>
        </w:rPr>
        <w:t>must u</w:t>
      </w:r>
      <w:r w:rsidR="00E27F7B" w:rsidRPr="00B32EEF">
        <w:rPr>
          <w:rFonts w:cstheme="minorHAnsi"/>
          <w:sz w:val="18"/>
          <w:szCs w:val="18"/>
        </w:rPr>
        <w:t xml:space="preserve">phold </w:t>
      </w:r>
      <w:r w:rsidR="00C97910" w:rsidRPr="00B32EEF">
        <w:rPr>
          <w:rFonts w:cstheme="minorHAnsi"/>
          <w:sz w:val="18"/>
          <w:szCs w:val="18"/>
        </w:rPr>
        <w:t xml:space="preserve">the principles </w:t>
      </w:r>
      <w:r w:rsidR="00706B2A" w:rsidRPr="00B32EEF">
        <w:rPr>
          <w:rFonts w:cstheme="minorHAnsi"/>
          <w:sz w:val="18"/>
          <w:szCs w:val="18"/>
        </w:rPr>
        <w:t xml:space="preserve">of student protection as outlined the </w:t>
      </w:r>
      <w:hyperlink r:id="rId12" w:history="1">
        <w:r w:rsidR="00B026AB" w:rsidRPr="00B32EEF">
          <w:rPr>
            <w:rStyle w:val="Hyperlink"/>
            <w:rFonts w:cstheme="minorHAnsi"/>
            <w:sz w:val="18"/>
            <w:szCs w:val="18"/>
          </w:rPr>
          <w:t>Diocese of Toowoomba Catholic Schools Student Protection Policy</w:t>
        </w:r>
      </w:hyperlink>
      <w:r w:rsidR="00B026AB" w:rsidRPr="00B32EEF">
        <w:rPr>
          <w:rFonts w:cstheme="minorHAnsi"/>
          <w:sz w:val="18"/>
          <w:szCs w:val="18"/>
        </w:rPr>
        <w:t xml:space="preserve"> and the </w:t>
      </w:r>
      <w:hyperlink r:id="rId13" w:history="1">
        <w:r w:rsidR="00706B2A" w:rsidRPr="00B32EEF">
          <w:rPr>
            <w:rStyle w:val="Hyperlink"/>
            <w:rFonts w:cstheme="minorHAnsi"/>
            <w:sz w:val="18"/>
            <w:szCs w:val="18"/>
          </w:rPr>
          <w:t xml:space="preserve">Toowoomba Catholic Schools Student Protection </w:t>
        </w:r>
        <w:r w:rsidR="00B27227" w:rsidRPr="00B32EEF">
          <w:rPr>
            <w:rStyle w:val="Hyperlink"/>
            <w:rFonts w:cstheme="minorHAnsi"/>
            <w:sz w:val="18"/>
            <w:szCs w:val="18"/>
          </w:rPr>
          <w:t>Processes and Guid</w:t>
        </w:r>
        <w:r w:rsidR="00441EA9" w:rsidRPr="00B32EEF">
          <w:rPr>
            <w:rStyle w:val="Hyperlink"/>
            <w:rFonts w:cstheme="minorHAnsi"/>
            <w:sz w:val="18"/>
            <w:szCs w:val="18"/>
          </w:rPr>
          <w:t>e</w:t>
        </w:r>
        <w:r w:rsidR="00B27227" w:rsidRPr="00B32EEF">
          <w:rPr>
            <w:rStyle w:val="Hyperlink"/>
            <w:rFonts w:cstheme="minorHAnsi"/>
            <w:sz w:val="18"/>
            <w:szCs w:val="18"/>
          </w:rPr>
          <w:t>lines</w:t>
        </w:r>
      </w:hyperlink>
    </w:p>
    <w:p w14:paraId="59267DEA" w14:textId="77777777" w:rsidR="00B026AB" w:rsidRPr="00B32EEF" w:rsidRDefault="00B026AB" w:rsidP="00B026AB">
      <w:pPr>
        <w:spacing w:after="0" w:line="240" w:lineRule="auto"/>
        <w:rPr>
          <w:rFonts w:cstheme="minorHAnsi"/>
          <w:sz w:val="18"/>
          <w:szCs w:val="18"/>
        </w:rPr>
      </w:pPr>
    </w:p>
    <w:p w14:paraId="4D5F46E3" w14:textId="7032651F" w:rsidR="00204B69" w:rsidRPr="00B32EEF" w:rsidRDefault="007712DF" w:rsidP="009D7CBC">
      <w:pPr>
        <w:pStyle w:val="ListParagraph"/>
        <w:numPr>
          <w:ilvl w:val="0"/>
          <w:numId w:val="1"/>
        </w:numPr>
        <w:spacing w:after="0" w:line="240" w:lineRule="auto"/>
        <w:rPr>
          <w:rFonts w:cstheme="minorHAnsi"/>
          <w:sz w:val="18"/>
          <w:szCs w:val="18"/>
        </w:rPr>
      </w:pPr>
      <w:r w:rsidRPr="00B32EEF">
        <w:rPr>
          <w:rFonts w:cstheme="minorHAnsi"/>
          <w:sz w:val="18"/>
          <w:szCs w:val="18"/>
        </w:rPr>
        <w:t xml:space="preserve">Processes </w:t>
      </w:r>
      <w:r w:rsidR="00204B69" w:rsidRPr="00B32EEF">
        <w:rPr>
          <w:rFonts w:cstheme="minorHAnsi"/>
          <w:sz w:val="18"/>
          <w:szCs w:val="18"/>
        </w:rPr>
        <w:t>should be re</w:t>
      </w:r>
      <w:r w:rsidR="00940A28" w:rsidRPr="00B32EEF">
        <w:rPr>
          <w:rFonts w:cstheme="minorHAnsi"/>
          <w:sz w:val="18"/>
          <w:szCs w:val="18"/>
        </w:rPr>
        <w:t>lational</w:t>
      </w:r>
      <w:r w:rsidR="00204B69" w:rsidRPr="00B32EEF">
        <w:rPr>
          <w:rFonts w:cstheme="minorHAnsi"/>
          <w:sz w:val="18"/>
          <w:szCs w:val="18"/>
        </w:rPr>
        <w:t xml:space="preserve">. </w:t>
      </w:r>
      <w:r w:rsidR="00940A28" w:rsidRPr="00B32EEF">
        <w:rPr>
          <w:rFonts w:cstheme="minorHAnsi"/>
          <w:sz w:val="18"/>
          <w:szCs w:val="18"/>
        </w:rPr>
        <w:t>Their</w:t>
      </w:r>
      <w:r w:rsidR="00204B69" w:rsidRPr="00B32EEF">
        <w:rPr>
          <w:rFonts w:cstheme="minorHAnsi"/>
          <w:sz w:val="18"/>
          <w:szCs w:val="18"/>
        </w:rPr>
        <w:t xml:space="preserve"> focus must be on developing, maintaining and restoring positive working relationships between individuals as a fundamental expression of the Catholic Identity of the school. </w:t>
      </w:r>
    </w:p>
    <w:p w14:paraId="5B2F61A8" w14:textId="77777777" w:rsidR="00204B69" w:rsidRPr="00B32EEF" w:rsidRDefault="00204B69" w:rsidP="00204B69">
      <w:pPr>
        <w:pStyle w:val="ListParagraph"/>
        <w:rPr>
          <w:rFonts w:cstheme="minorHAnsi"/>
          <w:sz w:val="18"/>
          <w:szCs w:val="18"/>
        </w:rPr>
      </w:pPr>
    </w:p>
    <w:p w14:paraId="43C25926" w14:textId="531F3803" w:rsidR="00204B69" w:rsidRPr="00B32EEF" w:rsidRDefault="007712DF" w:rsidP="009D7CBC">
      <w:pPr>
        <w:pStyle w:val="ListParagraph"/>
        <w:numPr>
          <w:ilvl w:val="0"/>
          <w:numId w:val="1"/>
        </w:numPr>
        <w:spacing w:after="0" w:line="240" w:lineRule="auto"/>
        <w:rPr>
          <w:rFonts w:cstheme="minorHAnsi"/>
          <w:sz w:val="18"/>
          <w:szCs w:val="18"/>
        </w:rPr>
      </w:pPr>
      <w:r w:rsidRPr="00B32EEF">
        <w:rPr>
          <w:rFonts w:cstheme="minorHAnsi"/>
          <w:sz w:val="18"/>
          <w:szCs w:val="18"/>
        </w:rPr>
        <w:t>P</w:t>
      </w:r>
      <w:r w:rsidR="00204B69" w:rsidRPr="00B32EEF">
        <w:rPr>
          <w:rFonts w:cstheme="minorHAnsi"/>
          <w:sz w:val="18"/>
          <w:szCs w:val="18"/>
        </w:rPr>
        <w:t>rocess</w:t>
      </w:r>
      <w:r w:rsidRPr="00B32EEF">
        <w:rPr>
          <w:rFonts w:cstheme="minorHAnsi"/>
          <w:sz w:val="18"/>
          <w:szCs w:val="18"/>
        </w:rPr>
        <w:t>es</w:t>
      </w:r>
      <w:r w:rsidR="00204B69" w:rsidRPr="00B32EEF">
        <w:rPr>
          <w:rFonts w:cstheme="minorHAnsi"/>
          <w:sz w:val="18"/>
          <w:szCs w:val="18"/>
        </w:rPr>
        <w:t xml:space="preserve"> should maximise high quality teaching and learning.</w:t>
      </w:r>
    </w:p>
    <w:p w14:paraId="11E2EEF5" w14:textId="77777777" w:rsidR="00204B69" w:rsidRPr="00B32EEF" w:rsidRDefault="00204B69" w:rsidP="00204B69">
      <w:pPr>
        <w:rPr>
          <w:rFonts w:cstheme="minorHAnsi"/>
          <w:sz w:val="18"/>
          <w:szCs w:val="18"/>
        </w:rPr>
      </w:pPr>
    </w:p>
    <w:p w14:paraId="49F5F2E9" w14:textId="20620C3A" w:rsidR="00204B69" w:rsidRPr="00B32EEF" w:rsidRDefault="007712DF" w:rsidP="009D7CBC">
      <w:pPr>
        <w:pStyle w:val="ListParagraph"/>
        <w:numPr>
          <w:ilvl w:val="0"/>
          <w:numId w:val="1"/>
        </w:numPr>
        <w:spacing w:after="0" w:line="240" w:lineRule="auto"/>
        <w:rPr>
          <w:rFonts w:cstheme="minorHAnsi"/>
          <w:sz w:val="18"/>
          <w:szCs w:val="18"/>
        </w:rPr>
      </w:pPr>
      <w:r w:rsidRPr="00B32EEF">
        <w:rPr>
          <w:rFonts w:cstheme="minorHAnsi"/>
          <w:sz w:val="18"/>
          <w:szCs w:val="18"/>
        </w:rPr>
        <w:t>Processes</w:t>
      </w:r>
      <w:r w:rsidR="00204B69" w:rsidRPr="00B32EEF">
        <w:rPr>
          <w:rFonts w:cstheme="minorHAnsi"/>
          <w:sz w:val="18"/>
          <w:szCs w:val="18"/>
        </w:rPr>
        <w:t xml:space="preserve"> should be sustainable. Teachers and leaders have greater impact when they work proactively to maximise student engagement in learning. While</w:t>
      </w:r>
      <w:r w:rsidR="006A14E4" w:rsidRPr="00B32EEF">
        <w:rPr>
          <w:rFonts w:cstheme="minorHAnsi"/>
          <w:sz w:val="18"/>
          <w:szCs w:val="18"/>
        </w:rPr>
        <w:t xml:space="preserve"> </w:t>
      </w:r>
      <w:r w:rsidR="00204B69" w:rsidRPr="00B32EEF">
        <w:rPr>
          <w:rFonts w:cstheme="minorHAnsi"/>
          <w:sz w:val="18"/>
          <w:szCs w:val="18"/>
        </w:rPr>
        <w:t>reactive process</w:t>
      </w:r>
      <w:r w:rsidR="006A14E4" w:rsidRPr="00B32EEF">
        <w:rPr>
          <w:rFonts w:cstheme="minorHAnsi"/>
          <w:sz w:val="18"/>
          <w:szCs w:val="18"/>
        </w:rPr>
        <w:t>es</w:t>
      </w:r>
      <w:r w:rsidR="00204B69" w:rsidRPr="00B32EEF">
        <w:rPr>
          <w:rFonts w:cstheme="minorHAnsi"/>
          <w:sz w:val="18"/>
          <w:szCs w:val="18"/>
        </w:rPr>
        <w:t xml:space="preserve"> </w:t>
      </w:r>
      <w:r w:rsidR="006A14E4" w:rsidRPr="00B32EEF">
        <w:rPr>
          <w:rFonts w:cstheme="minorHAnsi"/>
          <w:sz w:val="18"/>
          <w:szCs w:val="18"/>
        </w:rPr>
        <w:t>are</w:t>
      </w:r>
      <w:r w:rsidR="00204B69" w:rsidRPr="00B32EEF">
        <w:rPr>
          <w:rFonts w:cstheme="minorHAnsi"/>
          <w:sz w:val="18"/>
          <w:szCs w:val="18"/>
        </w:rPr>
        <w:t xml:space="preserve"> necessary, it cannot be the primary focus of teachers’ and leaders’ work.</w:t>
      </w:r>
    </w:p>
    <w:p w14:paraId="7B74C08A" w14:textId="77777777" w:rsidR="00204B69" w:rsidRPr="00B32EEF" w:rsidRDefault="00204B69" w:rsidP="00204B69">
      <w:pPr>
        <w:pStyle w:val="ListParagraph"/>
        <w:rPr>
          <w:rFonts w:cstheme="minorHAnsi"/>
          <w:sz w:val="18"/>
          <w:szCs w:val="18"/>
        </w:rPr>
      </w:pPr>
    </w:p>
    <w:p w14:paraId="490B5D8D" w14:textId="4B900D1B" w:rsidR="00204B69" w:rsidRPr="00B32EEF" w:rsidRDefault="009B13D4" w:rsidP="009D7CBC">
      <w:pPr>
        <w:pStyle w:val="ListParagraph"/>
        <w:numPr>
          <w:ilvl w:val="0"/>
          <w:numId w:val="1"/>
        </w:numPr>
        <w:spacing w:after="0" w:line="240" w:lineRule="auto"/>
        <w:rPr>
          <w:rFonts w:cstheme="minorHAnsi"/>
          <w:sz w:val="18"/>
          <w:szCs w:val="18"/>
        </w:rPr>
      </w:pPr>
      <w:r w:rsidRPr="00B32EEF">
        <w:rPr>
          <w:rFonts w:cstheme="minorHAnsi"/>
          <w:sz w:val="18"/>
          <w:szCs w:val="18"/>
        </w:rPr>
        <w:t>Processes</w:t>
      </w:r>
      <w:r w:rsidR="00204B69" w:rsidRPr="00B32EEF">
        <w:rPr>
          <w:rFonts w:cstheme="minorHAnsi"/>
          <w:sz w:val="18"/>
          <w:szCs w:val="18"/>
        </w:rPr>
        <w:t xml:space="preserve"> should be clear. During periods of heightened emotional stress, </w:t>
      </w:r>
      <w:r w:rsidR="007C7CE3" w:rsidRPr="00B32EEF">
        <w:rPr>
          <w:rFonts w:cstheme="minorHAnsi"/>
          <w:sz w:val="18"/>
          <w:szCs w:val="18"/>
        </w:rPr>
        <w:t>staff</w:t>
      </w:r>
      <w:r w:rsidR="00204B69" w:rsidRPr="00B32EEF">
        <w:rPr>
          <w:rFonts w:cstheme="minorHAnsi"/>
          <w:sz w:val="18"/>
          <w:szCs w:val="18"/>
        </w:rPr>
        <w:t xml:space="preserve"> must be able to enact this process quickly and safely.</w:t>
      </w:r>
    </w:p>
    <w:p w14:paraId="5410C7F5" w14:textId="77777777" w:rsidR="00204B69" w:rsidRPr="00B32EEF" w:rsidRDefault="00204B69" w:rsidP="00204B69">
      <w:pPr>
        <w:pStyle w:val="ListParagraph"/>
        <w:rPr>
          <w:rFonts w:cstheme="minorHAnsi"/>
          <w:sz w:val="18"/>
          <w:szCs w:val="18"/>
        </w:rPr>
      </w:pPr>
    </w:p>
    <w:p w14:paraId="3F88C7CC" w14:textId="0319B51C" w:rsidR="004E3170" w:rsidRPr="00B32EEF" w:rsidRDefault="00A323CE" w:rsidP="009D7CBC">
      <w:pPr>
        <w:pStyle w:val="ListParagraph"/>
        <w:numPr>
          <w:ilvl w:val="0"/>
          <w:numId w:val="1"/>
        </w:numPr>
        <w:spacing w:after="0" w:line="240" w:lineRule="auto"/>
        <w:rPr>
          <w:rFonts w:cstheme="minorHAnsi"/>
          <w:sz w:val="18"/>
          <w:szCs w:val="18"/>
        </w:rPr>
      </w:pPr>
      <w:r w:rsidRPr="00B32EEF">
        <w:rPr>
          <w:rFonts w:cstheme="minorHAnsi"/>
          <w:sz w:val="18"/>
          <w:szCs w:val="18"/>
        </w:rPr>
        <w:t>Pr</w:t>
      </w:r>
      <w:r w:rsidR="007F3802" w:rsidRPr="00B32EEF">
        <w:rPr>
          <w:rFonts w:cstheme="minorHAnsi"/>
          <w:sz w:val="18"/>
          <w:szCs w:val="18"/>
        </w:rPr>
        <w:t>o</w:t>
      </w:r>
      <w:r w:rsidRPr="00B32EEF">
        <w:rPr>
          <w:rFonts w:cstheme="minorHAnsi"/>
          <w:sz w:val="18"/>
          <w:szCs w:val="18"/>
        </w:rPr>
        <w:t>cesses</w:t>
      </w:r>
      <w:r w:rsidR="00204B69" w:rsidRPr="00B32EEF">
        <w:rPr>
          <w:rFonts w:cstheme="minorHAnsi"/>
          <w:sz w:val="18"/>
          <w:szCs w:val="18"/>
        </w:rPr>
        <w:t xml:space="preserve"> should be transparent, centralising the classroom teacher in problem-solving student behaviour throughout.</w:t>
      </w:r>
    </w:p>
    <w:p w14:paraId="7FF4EC4C" w14:textId="77777777" w:rsidR="00C50D14" w:rsidRPr="00B32EEF" w:rsidRDefault="00C50D14" w:rsidP="00C50D14">
      <w:pPr>
        <w:spacing w:after="0" w:line="240" w:lineRule="auto"/>
        <w:rPr>
          <w:rFonts w:cstheme="minorHAnsi"/>
          <w:sz w:val="18"/>
          <w:szCs w:val="18"/>
        </w:rPr>
      </w:pPr>
    </w:p>
    <w:p w14:paraId="2F5AA52F" w14:textId="581986B6" w:rsidR="007F5789" w:rsidRPr="00B32EEF" w:rsidRDefault="00554981" w:rsidP="00554981">
      <w:pPr>
        <w:pStyle w:val="Heading1"/>
        <w:rPr>
          <w:rFonts w:asciiTheme="minorHAnsi" w:hAnsiTheme="minorHAnsi" w:cstheme="minorHAnsi"/>
          <w:b/>
          <w:sz w:val="18"/>
          <w:szCs w:val="18"/>
        </w:rPr>
      </w:pPr>
      <w:bookmarkStart w:id="1" w:name="_Toc56151073"/>
      <w:r w:rsidRPr="00B32EEF">
        <w:rPr>
          <w:rFonts w:asciiTheme="minorHAnsi" w:hAnsiTheme="minorHAnsi" w:cstheme="minorHAnsi"/>
          <w:b/>
          <w:sz w:val="18"/>
          <w:szCs w:val="18"/>
        </w:rPr>
        <w:t xml:space="preserve">Section 2: </w:t>
      </w:r>
      <w:r w:rsidR="007F5789" w:rsidRPr="00B32EEF">
        <w:rPr>
          <w:rFonts w:asciiTheme="minorHAnsi" w:hAnsiTheme="minorHAnsi" w:cstheme="minorHAnsi"/>
          <w:b/>
          <w:sz w:val="18"/>
          <w:szCs w:val="18"/>
        </w:rPr>
        <w:t>The Joey’s Way</w:t>
      </w:r>
      <w:bookmarkEnd w:id="1"/>
    </w:p>
    <w:p w14:paraId="5D050580" w14:textId="77777777" w:rsidR="00C50D14" w:rsidRPr="00B32EEF" w:rsidRDefault="00C50D14" w:rsidP="00C50D14">
      <w:pPr>
        <w:pStyle w:val="ListParagraph"/>
        <w:rPr>
          <w:rFonts w:cstheme="minorHAnsi"/>
          <w:b/>
          <w:bCs/>
          <w:sz w:val="18"/>
          <w:szCs w:val="18"/>
        </w:rPr>
      </w:pPr>
    </w:p>
    <w:p w14:paraId="7B33E263" w14:textId="55B95682" w:rsidR="006B0403" w:rsidRPr="00B32EEF" w:rsidRDefault="00251ABE" w:rsidP="009D7CBC">
      <w:pPr>
        <w:pStyle w:val="ListParagraph"/>
        <w:numPr>
          <w:ilvl w:val="1"/>
          <w:numId w:val="2"/>
        </w:numPr>
        <w:rPr>
          <w:rFonts w:cstheme="minorHAnsi"/>
          <w:b/>
          <w:bCs/>
          <w:color w:val="000000" w:themeColor="text1"/>
          <w:sz w:val="18"/>
          <w:szCs w:val="18"/>
        </w:rPr>
      </w:pPr>
      <w:r w:rsidRPr="00B32EEF">
        <w:rPr>
          <w:rFonts w:cstheme="minorHAnsi"/>
          <w:b/>
          <w:bCs/>
          <w:color w:val="000000" w:themeColor="text1"/>
          <w:sz w:val="18"/>
          <w:szCs w:val="18"/>
        </w:rPr>
        <w:t xml:space="preserve">The </w:t>
      </w:r>
      <w:r w:rsidR="00205C38" w:rsidRPr="00B32EEF">
        <w:rPr>
          <w:rFonts w:cstheme="minorHAnsi"/>
          <w:b/>
          <w:bCs/>
          <w:color w:val="000000" w:themeColor="text1"/>
          <w:sz w:val="18"/>
          <w:szCs w:val="18"/>
        </w:rPr>
        <w:t>Joey’s Way Framework</w:t>
      </w:r>
    </w:p>
    <w:p w14:paraId="5ED4A4E1" w14:textId="20FBAE0B" w:rsidR="00550EF4" w:rsidRPr="00B32EEF" w:rsidRDefault="007673AE" w:rsidP="00550EF4">
      <w:pPr>
        <w:rPr>
          <w:rFonts w:cstheme="minorHAnsi"/>
          <w:color w:val="000000" w:themeColor="text1"/>
          <w:sz w:val="18"/>
          <w:szCs w:val="18"/>
        </w:rPr>
      </w:pPr>
      <w:r w:rsidRPr="00B32EEF">
        <w:rPr>
          <w:rFonts w:cstheme="minorHAnsi"/>
          <w:color w:val="000000" w:themeColor="text1"/>
          <w:sz w:val="18"/>
          <w:szCs w:val="18"/>
        </w:rPr>
        <w:t xml:space="preserve">St Joseph’s College has four key values that underpin all aspects of College Life. They are Respect, Endeavour, Compassion and Dignity. </w:t>
      </w:r>
      <w:r w:rsidR="00CF1AEB" w:rsidRPr="00B32EEF">
        <w:rPr>
          <w:rFonts w:cstheme="minorHAnsi"/>
          <w:i/>
          <w:iCs/>
          <w:color w:val="000000" w:themeColor="text1"/>
          <w:sz w:val="18"/>
          <w:szCs w:val="18"/>
        </w:rPr>
        <w:t>The Joey’s Way</w:t>
      </w:r>
      <w:r w:rsidR="00CF1AEB" w:rsidRPr="00B32EEF">
        <w:rPr>
          <w:rFonts w:cstheme="minorHAnsi"/>
          <w:color w:val="000000" w:themeColor="text1"/>
          <w:sz w:val="18"/>
          <w:szCs w:val="18"/>
        </w:rPr>
        <w:t xml:space="preserve"> provides </w:t>
      </w:r>
      <w:r w:rsidR="00625EBE" w:rsidRPr="00B32EEF">
        <w:rPr>
          <w:rFonts w:cstheme="minorHAnsi"/>
          <w:color w:val="000000" w:themeColor="text1"/>
          <w:sz w:val="18"/>
          <w:szCs w:val="18"/>
        </w:rPr>
        <w:t xml:space="preserve">all members of the College community with more specific </w:t>
      </w:r>
      <w:r w:rsidR="00625EBE" w:rsidRPr="00B32EEF">
        <w:rPr>
          <w:rFonts w:cstheme="minorHAnsi"/>
          <w:i/>
          <w:iCs/>
          <w:color w:val="000000" w:themeColor="text1"/>
          <w:sz w:val="18"/>
          <w:szCs w:val="18"/>
        </w:rPr>
        <w:t>imperatives</w:t>
      </w:r>
      <w:r w:rsidR="003A1227" w:rsidRPr="00B32EEF">
        <w:rPr>
          <w:rFonts w:cstheme="minorHAnsi"/>
          <w:color w:val="000000" w:themeColor="text1"/>
          <w:sz w:val="18"/>
          <w:szCs w:val="18"/>
        </w:rPr>
        <w:t xml:space="preserve"> for living out the values</w:t>
      </w:r>
      <w:r w:rsidR="00174CB0" w:rsidRPr="00B32EEF">
        <w:rPr>
          <w:rFonts w:cstheme="minorHAnsi"/>
          <w:color w:val="000000" w:themeColor="text1"/>
          <w:sz w:val="18"/>
          <w:szCs w:val="18"/>
        </w:rPr>
        <w:t>.</w:t>
      </w:r>
      <w:r w:rsidR="008409FF" w:rsidRPr="00B32EEF">
        <w:rPr>
          <w:rFonts w:cstheme="minorHAnsi"/>
          <w:color w:val="000000" w:themeColor="text1"/>
          <w:sz w:val="18"/>
          <w:szCs w:val="18"/>
        </w:rPr>
        <w:t xml:space="preserve"> Each imperative is further linked to a dimension of Edmund Rice spirituality- Thinking (Head), Feeling (Heart) and Acting (Hands)</w:t>
      </w:r>
      <w:r w:rsidR="00A8198B" w:rsidRPr="00B32EEF">
        <w:rPr>
          <w:rFonts w:cstheme="minorHAnsi"/>
          <w:color w:val="000000" w:themeColor="text1"/>
          <w:sz w:val="18"/>
          <w:szCs w:val="18"/>
        </w:rPr>
        <w:t>.</w:t>
      </w:r>
    </w:p>
    <w:p w14:paraId="1BCD1665" w14:textId="52E0BFF5" w:rsidR="00A8198B" w:rsidRPr="00B32EEF" w:rsidRDefault="00FF1488" w:rsidP="00B0395D">
      <w:pPr>
        <w:jc w:val="center"/>
        <w:rPr>
          <w:rFonts w:cstheme="minorHAnsi"/>
          <w:color w:val="000000" w:themeColor="text1"/>
          <w:sz w:val="18"/>
          <w:szCs w:val="18"/>
        </w:rPr>
      </w:pPr>
      <w:r w:rsidRPr="00B32EEF">
        <w:rPr>
          <w:rFonts w:cstheme="minorHAnsi"/>
          <w:noProof/>
          <w:sz w:val="18"/>
          <w:szCs w:val="18"/>
        </w:rPr>
        <w:drawing>
          <wp:inline distT="0" distB="0" distL="0" distR="0" wp14:anchorId="1331000F" wp14:editId="60BCA454">
            <wp:extent cx="3755399" cy="2662813"/>
            <wp:effectExtent l="0" t="0" r="0" b="4445"/>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3755399" cy="2662813"/>
                    </a:xfrm>
                    <a:prstGeom prst="rect">
                      <a:avLst/>
                    </a:prstGeom>
                  </pic:spPr>
                </pic:pic>
              </a:graphicData>
            </a:graphic>
          </wp:inline>
        </w:drawing>
      </w:r>
    </w:p>
    <w:p w14:paraId="2FB0AEC7" w14:textId="77777777" w:rsidR="00697DED" w:rsidRPr="00B32EEF" w:rsidRDefault="00697DED" w:rsidP="00697DED">
      <w:pPr>
        <w:rPr>
          <w:rFonts w:cstheme="minorHAnsi"/>
          <w:sz w:val="18"/>
          <w:szCs w:val="18"/>
        </w:rPr>
      </w:pPr>
    </w:p>
    <w:p w14:paraId="34D04700" w14:textId="6041BBDA" w:rsidR="00251ABE" w:rsidRPr="00B32EEF" w:rsidRDefault="00205C38" w:rsidP="009D7CBC">
      <w:pPr>
        <w:pStyle w:val="ListParagraph"/>
        <w:numPr>
          <w:ilvl w:val="1"/>
          <w:numId w:val="2"/>
        </w:numPr>
        <w:rPr>
          <w:rFonts w:cstheme="minorHAnsi"/>
          <w:b/>
          <w:bCs/>
          <w:color w:val="000000" w:themeColor="text1"/>
          <w:sz w:val="18"/>
          <w:szCs w:val="18"/>
        </w:rPr>
      </w:pPr>
      <w:r w:rsidRPr="00B32EEF">
        <w:rPr>
          <w:rFonts w:cstheme="minorHAnsi"/>
          <w:b/>
          <w:bCs/>
          <w:color w:val="000000" w:themeColor="text1"/>
          <w:sz w:val="18"/>
          <w:szCs w:val="18"/>
        </w:rPr>
        <w:t>Elaborations on The Joey’s Way</w:t>
      </w:r>
    </w:p>
    <w:p w14:paraId="54D08411" w14:textId="28BFFAAA" w:rsidR="00CB5E46" w:rsidRPr="00B32EEF" w:rsidRDefault="00CB5E46" w:rsidP="00CB5E46">
      <w:pPr>
        <w:rPr>
          <w:rFonts w:cstheme="minorHAnsi"/>
          <w:sz w:val="18"/>
          <w:szCs w:val="18"/>
        </w:rPr>
      </w:pPr>
      <w:r w:rsidRPr="00B32EEF">
        <w:rPr>
          <w:rFonts w:cstheme="minorHAnsi"/>
          <w:color w:val="000000" w:themeColor="text1"/>
          <w:sz w:val="18"/>
          <w:szCs w:val="18"/>
        </w:rPr>
        <w:lastRenderedPageBreak/>
        <w:t xml:space="preserve">Each </w:t>
      </w:r>
      <w:r w:rsidR="005D39EF" w:rsidRPr="00B32EEF">
        <w:rPr>
          <w:rFonts w:cstheme="minorHAnsi"/>
          <w:color w:val="000000" w:themeColor="text1"/>
          <w:sz w:val="18"/>
          <w:szCs w:val="18"/>
        </w:rPr>
        <w:t>i</w:t>
      </w:r>
      <w:r w:rsidR="005E2AD5" w:rsidRPr="00B32EEF">
        <w:rPr>
          <w:rFonts w:cstheme="minorHAnsi"/>
          <w:color w:val="000000" w:themeColor="text1"/>
          <w:sz w:val="18"/>
          <w:szCs w:val="18"/>
        </w:rPr>
        <w:t xml:space="preserve">mperative </w:t>
      </w:r>
      <w:r w:rsidRPr="00B32EEF">
        <w:rPr>
          <w:rFonts w:cstheme="minorHAnsi"/>
          <w:color w:val="000000" w:themeColor="text1"/>
          <w:sz w:val="18"/>
          <w:szCs w:val="18"/>
        </w:rPr>
        <w:t>listed in The Joey’s Way is supported</w:t>
      </w:r>
      <w:r w:rsidR="005E2AD5" w:rsidRPr="00B32EEF">
        <w:rPr>
          <w:rFonts w:cstheme="minorHAnsi"/>
          <w:color w:val="000000" w:themeColor="text1"/>
          <w:sz w:val="18"/>
          <w:szCs w:val="18"/>
        </w:rPr>
        <w:t xml:space="preserve"> by an </w:t>
      </w:r>
      <w:r w:rsidR="00354E29" w:rsidRPr="00B32EEF">
        <w:rPr>
          <w:rFonts w:cstheme="minorHAnsi"/>
          <w:color w:val="000000" w:themeColor="text1"/>
          <w:sz w:val="18"/>
          <w:szCs w:val="18"/>
        </w:rPr>
        <w:t>e</w:t>
      </w:r>
      <w:r w:rsidR="005E2AD5" w:rsidRPr="00B32EEF">
        <w:rPr>
          <w:rFonts w:cstheme="minorHAnsi"/>
          <w:color w:val="000000" w:themeColor="text1"/>
          <w:sz w:val="18"/>
          <w:szCs w:val="18"/>
        </w:rPr>
        <w:t xml:space="preserve">laboration document which outlines </w:t>
      </w:r>
      <w:r w:rsidR="00490421" w:rsidRPr="00B32EEF">
        <w:rPr>
          <w:rFonts w:cstheme="minorHAnsi"/>
          <w:color w:val="000000" w:themeColor="text1"/>
          <w:sz w:val="18"/>
          <w:szCs w:val="18"/>
        </w:rPr>
        <w:t>relevant ACARA General Capabilities</w:t>
      </w:r>
      <w:r w:rsidR="004D3BB6" w:rsidRPr="00B32EEF">
        <w:rPr>
          <w:rFonts w:cstheme="minorHAnsi"/>
          <w:color w:val="000000" w:themeColor="text1"/>
          <w:sz w:val="18"/>
          <w:szCs w:val="18"/>
        </w:rPr>
        <w:t xml:space="preserve">, relevant scripture and additional detail on how the imperative can be lived out. </w:t>
      </w:r>
      <w:r w:rsidR="00FB7A99" w:rsidRPr="00B32EEF">
        <w:rPr>
          <w:rFonts w:cstheme="minorHAnsi"/>
          <w:sz w:val="18"/>
          <w:szCs w:val="18"/>
        </w:rPr>
        <w:t xml:space="preserve">These are accessible from </w:t>
      </w:r>
      <w:r w:rsidR="004F3C3D" w:rsidRPr="00B32EEF">
        <w:rPr>
          <w:rFonts w:cstheme="minorHAnsi"/>
          <w:sz w:val="18"/>
          <w:szCs w:val="18"/>
        </w:rPr>
        <w:t xml:space="preserve">the </w:t>
      </w:r>
      <w:hyperlink r:id="rId15" w:history="1">
        <w:r w:rsidR="004F3C3D" w:rsidRPr="00B32EEF">
          <w:rPr>
            <w:rStyle w:val="Hyperlink"/>
            <w:rFonts w:cstheme="minorHAnsi"/>
            <w:sz w:val="18"/>
            <w:szCs w:val="18"/>
          </w:rPr>
          <w:t xml:space="preserve">interactive graphic </w:t>
        </w:r>
        <w:r w:rsidR="005D2D72" w:rsidRPr="00B32EEF">
          <w:rPr>
            <w:rStyle w:val="Hyperlink"/>
            <w:rFonts w:cstheme="minorHAnsi"/>
            <w:sz w:val="18"/>
            <w:szCs w:val="18"/>
          </w:rPr>
          <w:t>linked here</w:t>
        </w:r>
      </w:hyperlink>
      <w:r w:rsidR="005D2D72" w:rsidRPr="00B32EEF">
        <w:rPr>
          <w:rFonts w:cstheme="minorHAnsi"/>
          <w:sz w:val="18"/>
          <w:szCs w:val="18"/>
        </w:rPr>
        <w:t xml:space="preserve">. </w:t>
      </w:r>
    </w:p>
    <w:p w14:paraId="452BED0D" w14:textId="77777777" w:rsidR="00041516" w:rsidRPr="00B32EEF" w:rsidRDefault="00041516" w:rsidP="00041516">
      <w:pPr>
        <w:pStyle w:val="ListParagraph"/>
        <w:rPr>
          <w:rFonts w:cstheme="minorHAnsi"/>
          <w:color w:val="000000" w:themeColor="text1"/>
          <w:sz w:val="18"/>
          <w:szCs w:val="18"/>
        </w:rPr>
      </w:pPr>
    </w:p>
    <w:p w14:paraId="24D62083" w14:textId="0129B42A" w:rsidR="002257C6" w:rsidRPr="00B32EEF" w:rsidRDefault="00554981" w:rsidP="00554981">
      <w:pPr>
        <w:pStyle w:val="Heading1"/>
        <w:rPr>
          <w:rFonts w:asciiTheme="minorHAnsi" w:hAnsiTheme="minorHAnsi" w:cstheme="minorHAnsi"/>
          <w:b/>
          <w:sz w:val="18"/>
          <w:szCs w:val="18"/>
        </w:rPr>
      </w:pPr>
      <w:bookmarkStart w:id="2" w:name="_Toc56151074"/>
      <w:r w:rsidRPr="00B32EEF">
        <w:rPr>
          <w:rFonts w:asciiTheme="minorHAnsi" w:hAnsiTheme="minorHAnsi" w:cstheme="minorHAnsi"/>
          <w:b/>
          <w:sz w:val="18"/>
          <w:szCs w:val="18"/>
        </w:rPr>
        <w:t xml:space="preserve">Section 3: </w:t>
      </w:r>
      <w:r w:rsidR="002257C6" w:rsidRPr="00B32EEF">
        <w:rPr>
          <w:rFonts w:asciiTheme="minorHAnsi" w:hAnsiTheme="minorHAnsi" w:cstheme="minorHAnsi"/>
          <w:b/>
          <w:sz w:val="18"/>
          <w:szCs w:val="18"/>
        </w:rPr>
        <w:t xml:space="preserve">Proactive Strategies for Maximising </w:t>
      </w:r>
      <w:r w:rsidR="008360D0" w:rsidRPr="00B32EEF">
        <w:rPr>
          <w:rFonts w:asciiTheme="minorHAnsi" w:hAnsiTheme="minorHAnsi" w:cstheme="minorHAnsi"/>
          <w:b/>
          <w:sz w:val="18"/>
          <w:szCs w:val="18"/>
        </w:rPr>
        <w:t>Student E</w:t>
      </w:r>
      <w:r w:rsidR="002257C6" w:rsidRPr="00B32EEF">
        <w:rPr>
          <w:rFonts w:asciiTheme="minorHAnsi" w:hAnsiTheme="minorHAnsi" w:cstheme="minorHAnsi"/>
          <w:b/>
          <w:sz w:val="18"/>
          <w:szCs w:val="18"/>
        </w:rPr>
        <w:t>ngagement</w:t>
      </w:r>
      <w:bookmarkEnd w:id="2"/>
    </w:p>
    <w:p w14:paraId="2629EDD5" w14:textId="77777777" w:rsidR="003A71C6" w:rsidRPr="00B32EEF" w:rsidRDefault="003A71C6" w:rsidP="003A71C6">
      <w:pPr>
        <w:pStyle w:val="ListParagraph"/>
        <w:rPr>
          <w:rFonts w:cstheme="minorHAnsi"/>
          <w:sz w:val="18"/>
          <w:szCs w:val="18"/>
        </w:rPr>
      </w:pPr>
    </w:p>
    <w:p w14:paraId="288AD9FD" w14:textId="013E9211" w:rsidR="00C27005" w:rsidRPr="00B32EEF" w:rsidRDefault="00C6146C" w:rsidP="009D7CBC">
      <w:pPr>
        <w:pStyle w:val="ListParagraph"/>
        <w:numPr>
          <w:ilvl w:val="1"/>
          <w:numId w:val="13"/>
        </w:numPr>
        <w:rPr>
          <w:rFonts w:cstheme="minorHAnsi"/>
          <w:b/>
          <w:bCs/>
          <w:sz w:val="18"/>
          <w:szCs w:val="18"/>
        </w:rPr>
      </w:pPr>
      <w:r w:rsidRPr="00B32EEF">
        <w:rPr>
          <w:rFonts w:cstheme="minorHAnsi"/>
          <w:b/>
          <w:bCs/>
          <w:sz w:val="18"/>
          <w:szCs w:val="18"/>
        </w:rPr>
        <w:t>Student Engagement Support Structures</w:t>
      </w:r>
    </w:p>
    <w:p w14:paraId="37612353" w14:textId="40C779BD" w:rsidR="0025403A" w:rsidRPr="00B32EEF" w:rsidRDefault="009D6DD9" w:rsidP="0025403A">
      <w:pPr>
        <w:rPr>
          <w:rFonts w:cstheme="minorHAnsi"/>
          <w:sz w:val="18"/>
          <w:szCs w:val="18"/>
        </w:rPr>
      </w:pPr>
      <w:r w:rsidRPr="00B32EEF">
        <w:rPr>
          <w:rFonts w:cstheme="minorHAnsi"/>
          <w:sz w:val="18"/>
          <w:szCs w:val="18"/>
        </w:rPr>
        <w:t>A student</w:t>
      </w:r>
      <w:r w:rsidR="007A72C9" w:rsidRPr="00B32EEF">
        <w:rPr>
          <w:rFonts w:cstheme="minorHAnsi"/>
          <w:sz w:val="18"/>
          <w:szCs w:val="18"/>
        </w:rPr>
        <w:t>’</w:t>
      </w:r>
      <w:r w:rsidRPr="00B32EEF">
        <w:rPr>
          <w:rFonts w:cstheme="minorHAnsi"/>
          <w:sz w:val="18"/>
          <w:szCs w:val="18"/>
        </w:rPr>
        <w:t xml:space="preserve">s engagement at St Joseph’s is supported </w:t>
      </w:r>
      <w:r w:rsidR="007A72C9" w:rsidRPr="00B32EEF">
        <w:rPr>
          <w:rFonts w:cstheme="minorHAnsi"/>
          <w:sz w:val="18"/>
          <w:szCs w:val="18"/>
        </w:rPr>
        <w:t>by key staff</w:t>
      </w:r>
      <w:r w:rsidR="002B69D4" w:rsidRPr="00B32EEF">
        <w:rPr>
          <w:rFonts w:cstheme="minorHAnsi"/>
          <w:sz w:val="18"/>
          <w:szCs w:val="18"/>
        </w:rPr>
        <w:t>, the role of each is outlined:</w:t>
      </w:r>
    </w:p>
    <w:p w14:paraId="3B82A3B3" w14:textId="190354A2" w:rsidR="002B69D4" w:rsidRPr="00B32EEF" w:rsidRDefault="002B69D4" w:rsidP="009D7CBC">
      <w:pPr>
        <w:pStyle w:val="ListParagraph"/>
        <w:numPr>
          <w:ilvl w:val="2"/>
          <w:numId w:val="13"/>
        </w:numPr>
        <w:rPr>
          <w:rFonts w:cstheme="minorHAnsi"/>
          <w:sz w:val="18"/>
          <w:szCs w:val="18"/>
        </w:rPr>
      </w:pPr>
      <w:r w:rsidRPr="00B32EEF">
        <w:rPr>
          <w:rFonts w:cstheme="minorHAnsi"/>
          <w:b/>
          <w:bCs/>
          <w:sz w:val="18"/>
          <w:szCs w:val="18"/>
          <w:u w:val="single"/>
        </w:rPr>
        <w:t>Joey’s Way Teacher:</w:t>
      </w:r>
      <w:r w:rsidRPr="00B32EEF">
        <w:rPr>
          <w:rFonts w:cstheme="minorHAnsi"/>
          <w:sz w:val="18"/>
          <w:szCs w:val="18"/>
        </w:rPr>
        <w:t xml:space="preserve"> The Joey’s Way teacher is the primary support for a student’s engagement at school. The Joey’s Way teacher builds</w:t>
      </w:r>
      <w:r w:rsidR="005E3D9B" w:rsidRPr="00B32EEF">
        <w:rPr>
          <w:rFonts w:cstheme="minorHAnsi"/>
          <w:sz w:val="18"/>
          <w:szCs w:val="18"/>
        </w:rPr>
        <w:t xml:space="preserve"> a</w:t>
      </w:r>
      <w:r w:rsidRPr="00B32EEF">
        <w:rPr>
          <w:rFonts w:cstheme="minorHAnsi"/>
          <w:sz w:val="18"/>
          <w:szCs w:val="18"/>
        </w:rPr>
        <w:t xml:space="preserve"> relationship </w:t>
      </w:r>
      <w:r w:rsidR="00883F8F" w:rsidRPr="00B32EEF">
        <w:rPr>
          <w:rFonts w:cstheme="minorHAnsi"/>
          <w:sz w:val="18"/>
          <w:szCs w:val="18"/>
        </w:rPr>
        <w:t>with</w:t>
      </w:r>
      <w:r w:rsidR="005E3D9B" w:rsidRPr="00B32EEF">
        <w:rPr>
          <w:rFonts w:cstheme="minorHAnsi"/>
          <w:sz w:val="18"/>
          <w:szCs w:val="18"/>
        </w:rPr>
        <w:t xml:space="preserve"> the student, and, in guiding them through the Joey’s Way curriculum (see section 3.3) understands their learning journey</w:t>
      </w:r>
      <w:r w:rsidR="003F416E" w:rsidRPr="00B32EEF">
        <w:rPr>
          <w:rFonts w:cstheme="minorHAnsi"/>
          <w:sz w:val="18"/>
          <w:szCs w:val="18"/>
        </w:rPr>
        <w:t xml:space="preserve">, goals and aspirations. </w:t>
      </w:r>
    </w:p>
    <w:p w14:paraId="6703EA56" w14:textId="66FA0A7A" w:rsidR="003F416E" w:rsidRPr="00B32EEF" w:rsidRDefault="00882E5E" w:rsidP="009D7CBC">
      <w:pPr>
        <w:pStyle w:val="ListParagraph"/>
        <w:numPr>
          <w:ilvl w:val="2"/>
          <w:numId w:val="13"/>
        </w:numPr>
        <w:rPr>
          <w:rFonts w:cstheme="minorHAnsi"/>
          <w:sz w:val="18"/>
          <w:szCs w:val="18"/>
        </w:rPr>
      </w:pPr>
      <w:r w:rsidRPr="00B32EEF">
        <w:rPr>
          <w:rFonts w:cstheme="minorHAnsi"/>
          <w:b/>
          <w:bCs/>
          <w:sz w:val="18"/>
          <w:szCs w:val="18"/>
          <w:u w:val="single"/>
        </w:rPr>
        <w:t>Year Seven Coordinator</w:t>
      </w:r>
      <w:r w:rsidR="0005325C" w:rsidRPr="00B32EEF">
        <w:rPr>
          <w:rFonts w:cstheme="minorHAnsi"/>
          <w:b/>
          <w:bCs/>
          <w:sz w:val="18"/>
          <w:szCs w:val="18"/>
          <w:u w:val="single"/>
        </w:rPr>
        <w:t>:</w:t>
      </w:r>
      <w:r w:rsidR="0005325C" w:rsidRPr="00B32EEF">
        <w:rPr>
          <w:rFonts w:cstheme="minorHAnsi"/>
          <w:sz w:val="18"/>
          <w:szCs w:val="18"/>
        </w:rPr>
        <w:t xml:space="preserve"> The </w:t>
      </w:r>
      <w:proofErr w:type="gramStart"/>
      <w:r w:rsidR="0005325C" w:rsidRPr="00B32EEF">
        <w:rPr>
          <w:rFonts w:cstheme="minorHAnsi"/>
          <w:sz w:val="18"/>
          <w:szCs w:val="18"/>
        </w:rPr>
        <w:t>Student</w:t>
      </w:r>
      <w:proofErr w:type="gramEnd"/>
      <w:r w:rsidR="0005325C" w:rsidRPr="00B32EEF">
        <w:rPr>
          <w:rFonts w:cstheme="minorHAnsi"/>
          <w:sz w:val="18"/>
          <w:szCs w:val="18"/>
        </w:rPr>
        <w:t xml:space="preserve"> induction leader</w:t>
      </w:r>
      <w:r w:rsidR="00C167E1" w:rsidRPr="00B32EEF">
        <w:rPr>
          <w:rFonts w:cstheme="minorHAnsi"/>
          <w:sz w:val="18"/>
          <w:szCs w:val="18"/>
        </w:rPr>
        <w:t xml:space="preserve"> leads the engagement of a student during the first year of a student’s </w:t>
      </w:r>
      <w:r w:rsidR="00571416" w:rsidRPr="00B32EEF">
        <w:rPr>
          <w:rFonts w:cstheme="minorHAnsi"/>
          <w:sz w:val="18"/>
          <w:szCs w:val="18"/>
        </w:rPr>
        <w:t xml:space="preserve">journey of St Joseph’s. This extends to students who begin in Year Seven and those you join later in the secondary schooling. </w:t>
      </w:r>
      <w:bookmarkStart w:id="3" w:name="_Hlk55739150"/>
    </w:p>
    <w:bookmarkEnd w:id="3"/>
    <w:p w14:paraId="6083EFCF" w14:textId="022DC8C1" w:rsidR="00AF22E4" w:rsidRPr="00B32EEF" w:rsidRDefault="00DB3A12" w:rsidP="009D7CBC">
      <w:pPr>
        <w:pStyle w:val="ListParagraph"/>
        <w:numPr>
          <w:ilvl w:val="2"/>
          <w:numId w:val="13"/>
        </w:numPr>
        <w:rPr>
          <w:rFonts w:cstheme="minorHAnsi"/>
          <w:sz w:val="18"/>
          <w:szCs w:val="18"/>
        </w:rPr>
      </w:pPr>
      <w:r w:rsidRPr="00B32EEF">
        <w:rPr>
          <w:rFonts w:cstheme="minorHAnsi"/>
          <w:b/>
          <w:bCs/>
          <w:color w:val="000000" w:themeColor="text1"/>
          <w:sz w:val="18"/>
          <w:szCs w:val="18"/>
          <w:u w:val="single"/>
        </w:rPr>
        <w:t>House Leader:</w:t>
      </w:r>
      <w:r w:rsidRPr="00B32EEF">
        <w:rPr>
          <w:rFonts w:cstheme="minorHAnsi"/>
          <w:color w:val="000000" w:themeColor="text1"/>
          <w:sz w:val="18"/>
          <w:szCs w:val="18"/>
        </w:rPr>
        <w:t xml:space="preserve"> Every student at St Joseph’s College is assigned to a House. That student’s House Leader </w:t>
      </w:r>
      <w:r w:rsidR="001805C8" w:rsidRPr="00B32EEF">
        <w:rPr>
          <w:rFonts w:cstheme="minorHAnsi"/>
          <w:color w:val="000000" w:themeColor="text1"/>
          <w:sz w:val="18"/>
          <w:szCs w:val="18"/>
        </w:rPr>
        <w:t xml:space="preserve">works alongside their Joey’s Way teacher to maximise </w:t>
      </w:r>
      <w:r w:rsidR="006C7CCF" w:rsidRPr="00B32EEF">
        <w:rPr>
          <w:rFonts w:cstheme="minorHAnsi"/>
          <w:color w:val="000000" w:themeColor="text1"/>
          <w:sz w:val="18"/>
          <w:szCs w:val="18"/>
        </w:rPr>
        <w:t>that student’s engagement in learning. The House Leader also works alongside families and other support structures</w:t>
      </w:r>
      <w:r w:rsidR="00AF22E4" w:rsidRPr="00B32EEF">
        <w:rPr>
          <w:rFonts w:cstheme="minorHAnsi"/>
          <w:color w:val="000000" w:themeColor="text1"/>
          <w:sz w:val="18"/>
          <w:szCs w:val="18"/>
        </w:rPr>
        <w:t xml:space="preserve"> for that student. </w:t>
      </w:r>
      <w:r w:rsidR="00AF22E4" w:rsidRPr="00B32EEF">
        <w:rPr>
          <w:rFonts w:cstheme="minorHAnsi"/>
          <w:sz w:val="18"/>
          <w:szCs w:val="18"/>
        </w:rPr>
        <w:t xml:space="preserve">Further detail is provided in the </w:t>
      </w:r>
      <w:hyperlink r:id="rId16" w:history="1">
        <w:r w:rsidR="00AF22E4" w:rsidRPr="00B32EEF">
          <w:rPr>
            <w:rStyle w:val="Hyperlink"/>
            <w:rFonts w:cstheme="minorHAnsi"/>
            <w:sz w:val="18"/>
            <w:szCs w:val="18"/>
          </w:rPr>
          <w:t>PL House Leader Duty Statement</w:t>
        </w:r>
      </w:hyperlink>
      <w:r w:rsidR="00AF22E4" w:rsidRPr="00B32EEF">
        <w:rPr>
          <w:rFonts w:cstheme="minorHAnsi"/>
          <w:color w:val="0070C0"/>
          <w:sz w:val="18"/>
          <w:szCs w:val="18"/>
        </w:rPr>
        <w:t>.</w:t>
      </w:r>
    </w:p>
    <w:p w14:paraId="53438F7D" w14:textId="2C1E8617" w:rsidR="00AB075A" w:rsidRPr="00B32EEF" w:rsidRDefault="00AF22E4" w:rsidP="009D7CBC">
      <w:pPr>
        <w:pStyle w:val="ListParagraph"/>
        <w:numPr>
          <w:ilvl w:val="2"/>
          <w:numId w:val="13"/>
        </w:numPr>
        <w:rPr>
          <w:rFonts w:cstheme="minorHAnsi"/>
          <w:sz w:val="18"/>
          <w:szCs w:val="18"/>
        </w:rPr>
      </w:pPr>
      <w:r w:rsidRPr="00B32EEF">
        <w:rPr>
          <w:rFonts w:cstheme="minorHAnsi"/>
          <w:b/>
          <w:bCs/>
          <w:color w:val="000000" w:themeColor="text1"/>
          <w:sz w:val="18"/>
          <w:szCs w:val="18"/>
          <w:u w:val="single"/>
        </w:rPr>
        <w:t xml:space="preserve">Student </w:t>
      </w:r>
      <w:r w:rsidR="00CE688C" w:rsidRPr="00B32EEF">
        <w:rPr>
          <w:rFonts w:cstheme="minorHAnsi"/>
          <w:b/>
          <w:bCs/>
          <w:color w:val="000000" w:themeColor="text1"/>
          <w:sz w:val="18"/>
          <w:szCs w:val="18"/>
          <w:u w:val="single"/>
        </w:rPr>
        <w:t>Engagement Support Officer</w:t>
      </w:r>
      <w:r w:rsidR="006240ED" w:rsidRPr="00B32EEF">
        <w:rPr>
          <w:rFonts w:cstheme="minorHAnsi"/>
          <w:b/>
          <w:bCs/>
          <w:color w:val="000000" w:themeColor="text1"/>
          <w:sz w:val="18"/>
          <w:szCs w:val="18"/>
          <w:u w:val="single"/>
        </w:rPr>
        <w:t>:</w:t>
      </w:r>
      <w:r w:rsidR="006240ED" w:rsidRPr="00B32EEF">
        <w:rPr>
          <w:rFonts w:cstheme="minorHAnsi"/>
          <w:color w:val="000000" w:themeColor="text1"/>
          <w:sz w:val="18"/>
          <w:szCs w:val="18"/>
        </w:rPr>
        <w:t xml:space="preserve"> The student Engagement Support </w:t>
      </w:r>
      <w:r w:rsidR="00863459" w:rsidRPr="00B32EEF">
        <w:rPr>
          <w:rFonts w:cstheme="minorHAnsi"/>
          <w:color w:val="000000" w:themeColor="text1"/>
          <w:sz w:val="18"/>
          <w:szCs w:val="18"/>
        </w:rPr>
        <w:t>O</w:t>
      </w:r>
      <w:r w:rsidR="006240ED" w:rsidRPr="00B32EEF">
        <w:rPr>
          <w:rFonts w:cstheme="minorHAnsi"/>
          <w:color w:val="000000" w:themeColor="text1"/>
          <w:sz w:val="18"/>
          <w:szCs w:val="18"/>
        </w:rPr>
        <w:t>fficer supports the work of the four House Leaders, Student Induction Leader</w:t>
      </w:r>
      <w:r w:rsidR="001472B5" w:rsidRPr="00B32EEF">
        <w:rPr>
          <w:rFonts w:cstheme="minorHAnsi"/>
          <w:color w:val="000000" w:themeColor="text1"/>
          <w:sz w:val="18"/>
          <w:szCs w:val="18"/>
        </w:rPr>
        <w:t xml:space="preserve"> and Assistant Principal- Student Engagement. This work includes providing administrative support</w:t>
      </w:r>
      <w:r w:rsidR="00B048A9" w:rsidRPr="00B32EEF">
        <w:rPr>
          <w:rFonts w:cstheme="minorHAnsi"/>
          <w:color w:val="000000" w:themeColor="text1"/>
          <w:sz w:val="18"/>
          <w:szCs w:val="18"/>
        </w:rPr>
        <w:t xml:space="preserve"> and mentoring students (see Section 5.6)</w:t>
      </w:r>
      <w:r w:rsidR="00AB075A" w:rsidRPr="00B32EEF">
        <w:rPr>
          <w:rFonts w:cstheme="minorHAnsi"/>
          <w:color w:val="000000" w:themeColor="text1"/>
          <w:sz w:val="18"/>
          <w:szCs w:val="18"/>
        </w:rPr>
        <w:t>.</w:t>
      </w:r>
      <w:r w:rsidR="00AB075A" w:rsidRPr="00B32EEF">
        <w:rPr>
          <w:rFonts w:cstheme="minorHAnsi"/>
          <w:sz w:val="18"/>
          <w:szCs w:val="18"/>
        </w:rPr>
        <w:t xml:space="preserve"> Further detail is provided in the </w:t>
      </w:r>
      <w:hyperlink r:id="rId17" w:history="1">
        <w:r w:rsidR="00AB075A" w:rsidRPr="00B32EEF">
          <w:rPr>
            <w:rStyle w:val="Hyperlink"/>
            <w:rFonts w:cstheme="minorHAnsi"/>
            <w:sz w:val="18"/>
            <w:szCs w:val="18"/>
          </w:rPr>
          <w:t>Student Engagement Support Officer Duty Statement</w:t>
        </w:r>
      </w:hyperlink>
      <w:r w:rsidR="00AB075A" w:rsidRPr="00B32EEF">
        <w:rPr>
          <w:rFonts w:cstheme="minorHAnsi"/>
          <w:color w:val="0070C0"/>
          <w:sz w:val="18"/>
          <w:szCs w:val="18"/>
        </w:rPr>
        <w:t>.</w:t>
      </w:r>
    </w:p>
    <w:p w14:paraId="39D402EC" w14:textId="17E75CF2" w:rsidR="001C3D51" w:rsidRPr="00B32EEF" w:rsidRDefault="0030767C" w:rsidP="009D7CBC">
      <w:pPr>
        <w:pStyle w:val="ListParagraph"/>
        <w:numPr>
          <w:ilvl w:val="2"/>
          <w:numId w:val="13"/>
        </w:numPr>
        <w:rPr>
          <w:rFonts w:cstheme="minorHAnsi"/>
          <w:sz w:val="18"/>
          <w:szCs w:val="18"/>
        </w:rPr>
      </w:pPr>
      <w:r w:rsidRPr="00B32EEF">
        <w:rPr>
          <w:rFonts w:cstheme="minorHAnsi"/>
          <w:b/>
          <w:bCs/>
          <w:color w:val="000000" w:themeColor="text1"/>
          <w:sz w:val="18"/>
          <w:szCs w:val="18"/>
          <w:u w:val="single"/>
        </w:rPr>
        <w:t>Student Engagement Leader</w:t>
      </w:r>
      <w:r w:rsidRPr="00B32EEF">
        <w:rPr>
          <w:rFonts w:cstheme="minorHAnsi"/>
          <w:sz w:val="18"/>
          <w:szCs w:val="18"/>
        </w:rPr>
        <w:t xml:space="preserve">: The student Engagement Leader supports the work of House Leaders </w:t>
      </w:r>
      <w:r w:rsidR="002D67ED" w:rsidRPr="00B32EEF">
        <w:rPr>
          <w:rFonts w:cstheme="minorHAnsi"/>
          <w:sz w:val="18"/>
          <w:szCs w:val="18"/>
        </w:rPr>
        <w:t xml:space="preserve">in responding to the needs of students. The student engagement also has responsibilities in developing </w:t>
      </w:r>
      <w:r w:rsidR="003F7B06" w:rsidRPr="00B32EEF">
        <w:rPr>
          <w:rFonts w:cstheme="minorHAnsi"/>
          <w:sz w:val="18"/>
          <w:szCs w:val="18"/>
        </w:rPr>
        <w:t>frameworks and process that support the continual improvement of student engagement at St Joseph’s.</w:t>
      </w:r>
      <w:r w:rsidR="00797FE9" w:rsidRPr="00B32EEF">
        <w:rPr>
          <w:rFonts w:cstheme="minorHAnsi"/>
          <w:sz w:val="18"/>
          <w:szCs w:val="18"/>
        </w:rPr>
        <w:t xml:space="preserve"> </w:t>
      </w:r>
    </w:p>
    <w:p w14:paraId="6C64270C" w14:textId="6ACADAE3" w:rsidR="00462ECF" w:rsidRPr="00B32EEF" w:rsidRDefault="00AB075A" w:rsidP="009D7CBC">
      <w:pPr>
        <w:pStyle w:val="ListParagraph"/>
        <w:numPr>
          <w:ilvl w:val="2"/>
          <w:numId w:val="13"/>
        </w:numPr>
        <w:rPr>
          <w:rFonts w:cstheme="minorHAnsi"/>
          <w:color w:val="000000" w:themeColor="text1"/>
          <w:sz w:val="18"/>
          <w:szCs w:val="18"/>
        </w:rPr>
      </w:pPr>
      <w:r w:rsidRPr="00B32EEF">
        <w:rPr>
          <w:rFonts w:cstheme="minorHAnsi"/>
          <w:b/>
          <w:bCs/>
          <w:color w:val="000000" w:themeColor="text1"/>
          <w:sz w:val="18"/>
          <w:szCs w:val="18"/>
          <w:u w:val="single"/>
        </w:rPr>
        <w:t>Assistant Principal- Student Engagement:</w:t>
      </w:r>
      <w:r w:rsidRPr="00B32EEF">
        <w:rPr>
          <w:rFonts w:cstheme="minorHAnsi"/>
          <w:color w:val="000000" w:themeColor="text1"/>
          <w:sz w:val="18"/>
          <w:szCs w:val="18"/>
        </w:rPr>
        <w:t xml:space="preserve"> The Assistant Principal- Student Engagement is chiefly responsible for leading strategies that maximise engagement and learning of all students </w:t>
      </w:r>
      <w:r w:rsidR="002162D4" w:rsidRPr="00B32EEF">
        <w:rPr>
          <w:rFonts w:cstheme="minorHAnsi"/>
          <w:color w:val="000000" w:themeColor="text1"/>
          <w:sz w:val="18"/>
          <w:szCs w:val="18"/>
        </w:rPr>
        <w:t>enrolled at St Joseph’s College. The Assistant Principal- Student Engagement</w:t>
      </w:r>
      <w:r w:rsidR="00462ECF" w:rsidRPr="00B32EEF">
        <w:rPr>
          <w:rFonts w:cstheme="minorHAnsi"/>
          <w:color w:val="000000" w:themeColor="text1"/>
          <w:sz w:val="18"/>
          <w:szCs w:val="18"/>
        </w:rPr>
        <w:t xml:space="preserve"> works closely with other members of the Student Engagement Team.</w:t>
      </w:r>
      <w:r w:rsidR="00C873BA" w:rsidRPr="00B32EEF">
        <w:rPr>
          <w:rFonts w:cstheme="minorHAnsi"/>
          <w:color w:val="000000" w:themeColor="text1"/>
          <w:sz w:val="18"/>
          <w:szCs w:val="18"/>
        </w:rPr>
        <w:t xml:space="preserve"> The Assistant Principal- Student Engagement also leads the Student Protection Officers</w:t>
      </w:r>
      <w:r w:rsidR="004B5F9F" w:rsidRPr="00B32EEF">
        <w:rPr>
          <w:rFonts w:cstheme="minorHAnsi"/>
          <w:color w:val="000000" w:themeColor="text1"/>
          <w:sz w:val="18"/>
          <w:szCs w:val="18"/>
        </w:rPr>
        <w:t xml:space="preserve"> who provide additional support to students who may be unsafe</w:t>
      </w:r>
      <w:r w:rsidR="00C873BA" w:rsidRPr="00B32EEF">
        <w:rPr>
          <w:rFonts w:cstheme="minorHAnsi"/>
          <w:color w:val="000000" w:themeColor="text1"/>
          <w:sz w:val="18"/>
          <w:szCs w:val="18"/>
        </w:rPr>
        <w:t xml:space="preserve"> </w:t>
      </w:r>
      <w:r w:rsidR="00F329EB" w:rsidRPr="00B32EEF">
        <w:rPr>
          <w:rFonts w:cstheme="minorHAnsi"/>
          <w:color w:val="000000" w:themeColor="text1"/>
          <w:sz w:val="18"/>
          <w:szCs w:val="18"/>
        </w:rPr>
        <w:t>(see section 4.1)</w:t>
      </w:r>
      <w:r w:rsidR="00C72A3A" w:rsidRPr="00B32EEF">
        <w:rPr>
          <w:rFonts w:cstheme="minorHAnsi"/>
          <w:color w:val="000000" w:themeColor="text1"/>
          <w:sz w:val="18"/>
          <w:szCs w:val="18"/>
        </w:rPr>
        <w:t>. The Assistant Principal- Student Engagement is a member of both the Student Engagement Team and the Senior Leadership Team.</w:t>
      </w:r>
      <w:r w:rsidR="009059B5" w:rsidRPr="00B32EEF">
        <w:rPr>
          <w:rFonts w:cstheme="minorHAnsi"/>
          <w:color w:val="000000" w:themeColor="text1"/>
          <w:sz w:val="18"/>
          <w:szCs w:val="18"/>
        </w:rPr>
        <w:t xml:space="preserve"> </w:t>
      </w:r>
      <w:r w:rsidR="00462ECF" w:rsidRPr="00B32EEF">
        <w:rPr>
          <w:rFonts w:cstheme="minorHAnsi"/>
          <w:sz w:val="18"/>
          <w:szCs w:val="18"/>
        </w:rPr>
        <w:t>Further detail is provided in the</w:t>
      </w:r>
      <w:r w:rsidRPr="00B32EEF">
        <w:rPr>
          <w:rFonts w:cstheme="minorHAnsi"/>
          <w:color w:val="000000" w:themeColor="text1"/>
          <w:sz w:val="18"/>
          <w:szCs w:val="18"/>
        </w:rPr>
        <w:t xml:space="preserve"> </w:t>
      </w:r>
      <w:hyperlink r:id="rId18" w:history="1">
        <w:r w:rsidR="00462ECF" w:rsidRPr="00B32EEF">
          <w:rPr>
            <w:rStyle w:val="Hyperlink"/>
            <w:rFonts w:cstheme="minorHAnsi"/>
            <w:sz w:val="18"/>
            <w:szCs w:val="18"/>
          </w:rPr>
          <w:t>Assistant Principal Role Description</w:t>
        </w:r>
      </w:hyperlink>
      <w:r w:rsidRPr="00B32EEF">
        <w:rPr>
          <w:rFonts w:cstheme="minorHAnsi"/>
          <w:color w:val="0070C0"/>
          <w:sz w:val="18"/>
          <w:szCs w:val="18"/>
        </w:rPr>
        <w:t xml:space="preserve"> </w:t>
      </w:r>
    </w:p>
    <w:p w14:paraId="0E2D3C02" w14:textId="2CB0C887" w:rsidR="00DB3A12" w:rsidRPr="00B32EEF" w:rsidRDefault="00B05434" w:rsidP="009D7CBC">
      <w:pPr>
        <w:pStyle w:val="ListParagraph"/>
        <w:numPr>
          <w:ilvl w:val="2"/>
          <w:numId w:val="13"/>
        </w:numPr>
        <w:rPr>
          <w:rFonts w:cstheme="minorHAnsi"/>
          <w:color w:val="000000" w:themeColor="text1"/>
          <w:sz w:val="18"/>
          <w:szCs w:val="18"/>
        </w:rPr>
      </w:pPr>
      <w:r w:rsidRPr="00B32EEF">
        <w:rPr>
          <w:rFonts w:cstheme="minorHAnsi"/>
          <w:b/>
          <w:bCs/>
          <w:color w:val="000000" w:themeColor="text1"/>
          <w:sz w:val="18"/>
          <w:szCs w:val="18"/>
          <w:u w:val="single"/>
        </w:rPr>
        <w:t>Deputy Principal</w:t>
      </w:r>
      <w:r w:rsidRPr="00B32EEF">
        <w:rPr>
          <w:rFonts w:cstheme="minorHAnsi"/>
          <w:color w:val="000000" w:themeColor="text1"/>
          <w:sz w:val="18"/>
          <w:szCs w:val="18"/>
        </w:rPr>
        <w:t xml:space="preserve">: The Deputy Principal works and leads in all areas of life at St Joseph’s </w:t>
      </w:r>
      <w:r w:rsidR="002A68B6" w:rsidRPr="00B32EEF">
        <w:rPr>
          <w:rFonts w:cstheme="minorHAnsi"/>
          <w:color w:val="000000" w:themeColor="text1"/>
          <w:sz w:val="18"/>
          <w:szCs w:val="18"/>
        </w:rPr>
        <w:t>College and</w:t>
      </w:r>
      <w:r w:rsidR="00C81DB9" w:rsidRPr="00B32EEF">
        <w:rPr>
          <w:rFonts w:cstheme="minorHAnsi"/>
          <w:color w:val="000000" w:themeColor="text1"/>
          <w:sz w:val="18"/>
          <w:szCs w:val="18"/>
        </w:rPr>
        <w:t xml:space="preserve"> has responsibility to maximise student outcomes in all areas of</w:t>
      </w:r>
      <w:r w:rsidR="00C873BA" w:rsidRPr="00B32EEF">
        <w:rPr>
          <w:rFonts w:cstheme="minorHAnsi"/>
          <w:color w:val="000000" w:themeColor="text1"/>
          <w:sz w:val="18"/>
          <w:szCs w:val="18"/>
        </w:rPr>
        <w:t xml:space="preserve"> learning including engagement, </w:t>
      </w:r>
      <w:r w:rsidR="004B5F9F" w:rsidRPr="00B32EEF">
        <w:rPr>
          <w:rFonts w:cstheme="minorHAnsi"/>
          <w:sz w:val="18"/>
          <w:szCs w:val="18"/>
        </w:rPr>
        <w:t>academic achievement, mission and service learning</w:t>
      </w:r>
      <w:r w:rsidR="002A68B6" w:rsidRPr="00B32EEF">
        <w:rPr>
          <w:rFonts w:cstheme="minorHAnsi"/>
          <w:sz w:val="18"/>
          <w:szCs w:val="18"/>
        </w:rPr>
        <w:t>, co-curricular learning, student protection, community engagement and compliance</w:t>
      </w:r>
      <w:r w:rsidR="002A68B6" w:rsidRPr="00B32EEF">
        <w:rPr>
          <w:rFonts w:cstheme="minorHAnsi"/>
          <w:color w:val="0070C0"/>
          <w:sz w:val="18"/>
          <w:szCs w:val="18"/>
        </w:rPr>
        <w:t xml:space="preserve">. </w:t>
      </w:r>
      <w:r w:rsidR="002A68B6" w:rsidRPr="00B32EEF">
        <w:rPr>
          <w:rFonts w:cstheme="minorHAnsi"/>
          <w:sz w:val="18"/>
          <w:szCs w:val="18"/>
        </w:rPr>
        <w:t>Further detail is provided in the</w:t>
      </w:r>
      <w:r w:rsidR="002A68B6" w:rsidRPr="00B32EEF">
        <w:rPr>
          <w:rFonts w:cstheme="minorHAnsi"/>
          <w:color w:val="000000" w:themeColor="text1"/>
          <w:sz w:val="18"/>
          <w:szCs w:val="18"/>
        </w:rPr>
        <w:t xml:space="preserve"> </w:t>
      </w:r>
      <w:hyperlink r:id="rId19" w:history="1">
        <w:r w:rsidR="002A68B6" w:rsidRPr="00B32EEF">
          <w:rPr>
            <w:rStyle w:val="Hyperlink"/>
            <w:rFonts w:cstheme="minorHAnsi"/>
            <w:sz w:val="18"/>
            <w:szCs w:val="18"/>
          </w:rPr>
          <w:t>Deputy Principal Role Description</w:t>
        </w:r>
      </w:hyperlink>
      <w:r w:rsidR="002A68B6" w:rsidRPr="00B32EEF">
        <w:rPr>
          <w:rFonts w:cstheme="minorHAnsi"/>
          <w:color w:val="0070C0"/>
          <w:sz w:val="18"/>
          <w:szCs w:val="18"/>
        </w:rPr>
        <w:t>.</w:t>
      </w:r>
    </w:p>
    <w:p w14:paraId="205BC63E" w14:textId="602D93CE" w:rsidR="0027341B" w:rsidRPr="00B32EEF" w:rsidRDefault="002A68B6" w:rsidP="009D7CBC">
      <w:pPr>
        <w:pStyle w:val="ListParagraph"/>
        <w:numPr>
          <w:ilvl w:val="2"/>
          <w:numId w:val="13"/>
        </w:numPr>
        <w:rPr>
          <w:rFonts w:cstheme="minorHAnsi"/>
          <w:color w:val="000000" w:themeColor="text1"/>
          <w:sz w:val="18"/>
          <w:szCs w:val="18"/>
        </w:rPr>
      </w:pPr>
      <w:r w:rsidRPr="00B32EEF">
        <w:rPr>
          <w:rFonts w:cstheme="minorHAnsi"/>
          <w:b/>
          <w:bCs/>
          <w:color w:val="000000" w:themeColor="text1"/>
          <w:sz w:val="18"/>
          <w:szCs w:val="18"/>
          <w:u w:val="single"/>
        </w:rPr>
        <w:t>Principal</w:t>
      </w:r>
      <w:r w:rsidR="0006657F" w:rsidRPr="00B32EEF">
        <w:rPr>
          <w:rFonts w:cstheme="minorHAnsi"/>
          <w:b/>
          <w:bCs/>
          <w:color w:val="000000" w:themeColor="text1"/>
          <w:sz w:val="18"/>
          <w:szCs w:val="18"/>
          <w:u w:val="single"/>
        </w:rPr>
        <w:t>:</w:t>
      </w:r>
      <w:r w:rsidR="0006657F" w:rsidRPr="00B32EEF">
        <w:rPr>
          <w:rFonts w:cstheme="minorHAnsi"/>
          <w:color w:val="000000" w:themeColor="text1"/>
          <w:sz w:val="18"/>
          <w:szCs w:val="18"/>
        </w:rPr>
        <w:t xml:space="preserve"> The principal is chiefly responsible for the effective running of St Joseph’s College and for maximising </w:t>
      </w:r>
      <w:r w:rsidR="0097769C" w:rsidRPr="00B32EEF">
        <w:rPr>
          <w:rFonts w:cstheme="minorHAnsi"/>
          <w:color w:val="000000" w:themeColor="text1"/>
          <w:sz w:val="18"/>
          <w:szCs w:val="18"/>
        </w:rPr>
        <w:t>outcomes for all students. The principal works alongside members of the Senior Leadership Team to lead</w:t>
      </w:r>
      <w:r w:rsidR="0027341B" w:rsidRPr="00B32EEF">
        <w:rPr>
          <w:rFonts w:cstheme="minorHAnsi"/>
          <w:color w:val="000000" w:themeColor="text1"/>
          <w:sz w:val="18"/>
          <w:szCs w:val="18"/>
        </w:rPr>
        <w:t xml:space="preserve"> school-improvement strategies. </w:t>
      </w:r>
      <w:r w:rsidR="0027341B" w:rsidRPr="00B32EEF">
        <w:rPr>
          <w:rFonts w:cstheme="minorHAnsi"/>
          <w:sz w:val="18"/>
          <w:szCs w:val="18"/>
        </w:rPr>
        <w:t>Further detail is provided in the</w:t>
      </w:r>
      <w:r w:rsidR="0027341B" w:rsidRPr="00B32EEF">
        <w:rPr>
          <w:rFonts w:cstheme="minorHAnsi"/>
          <w:color w:val="000000" w:themeColor="text1"/>
          <w:sz w:val="18"/>
          <w:szCs w:val="18"/>
        </w:rPr>
        <w:t xml:space="preserve"> </w:t>
      </w:r>
      <w:hyperlink r:id="rId20" w:history="1">
        <w:r w:rsidR="0027341B" w:rsidRPr="00B32EEF">
          <w:rPr>
            <w:rStyle w:val="Hyperlink"/>
            <w:rFonts w:cstheme="minorHAnsi"/>
            <w:sz w:val="18"/>
            <w:szCs w:val="18"/>
          </w:rPr>
          <w:t>Principal Role Description</w:t>
        </w:r>
      </w:hyperlink>
      <w:r w:rsidR="0027341B" w:rsidRPr="00B32EEF">
        <w:rPr>
          <w:rFonts w:cstheme="minorHAnsi"/>
          <w:color w:val="0070C0"/>
          <w:sz w:val="18"/>
          <w:szCs w:val="18"/>
        </w:rPr>
        <w:t>.</w:t>
      </w:r>
    </w:p>
    <w:p w14:paraId="6166BD79" w14:textId="66E311FB" w:rsidR="00A329C4" w:rsidRPr="00B32EEF" w:rsidRDefault="0027341B" w:rsidP="009D7CBC">
      <w:pPr>
        <w:pStyle w:val="ListParagraph"/>
        <w:numPr>
          <w:ilvl w:val="2"/>
          <w:numId w:val="13"/>
        </w:numPr>
        <w:rPr>
          <w:rFonts w:eastAsiaTheme="minorEastAsia" w:cstheme="minorHAnsi"/>
          <w:color w:val="000000" w:themeColor="text1"/>
          <w:sz w:val="18"/>
          <w:szCs w:val="18"/>
        </w:rPr>
      </w:pPr>
      <w:r w:rsidRPr="00B32EEF">
        <w:rPr>
          <w:rFonts w:cstheme="minorHAnsi"/>
          <w:b/>
          <w:bCs/>
          <w:color w:val="000000" w:themeColor="text1"/>
          <w:sz w:val="18"/>
          <w:szCs w:val="18"/>
          <w:u w:val="single"/>
        </w:rPr>
        <w:t xml:space="preserve">School </w:t>
      </w:r>
      <w:r w:rsidR="21BCD9E4" w:rsidRPr="00B32EEF">
        <w:rPr>
          <w:rFonts w:cstheme="minorHAnsi"/>
          <w:b/>
          <w:bCs/>
          <w:color w:val="000000" w:themeColor="text1"/>
          <w:sz w:val="18"/>
          <w:szCs w:val="18"/>
          <w:u w:val="single"/>
        </w:rPr>
        <w:t xml:space="preserve">Guidance </w:t>
      </w:r>
      <w:r w:rsidRPr="00B32EEF">
        <w:rPr>
          <w:rFonts w:cstheme="minorHAnsi"/>
          <w:b/>
          <w:bCs/>
          <w:color w:val="000000" w:themeColor="text1"/>
          <w:sz w:val="18"/>
          <w:szCs w:val="18"/>
          <w:u w:val="single"/>
        </w:rPr>
        <w:t>Counsellors</w:t>
      </w:r>
      <w:r w:rsidR="7B177EC2" w:rsidRPr="00B32EEF">
        <w:rPr>
          <w:rFonts w:cstheme="minorHAnsi"/>
          <w:b/>
          <w:bCs/>
          <w:color w:val="000000" w:themeColor="text1"/>
          <w:sz w:val="18"/>
          <w:szCs w:val="18"/>
          <w:u w:val="single"/>
        </w:rPr>
        <w:t xml:space="preserve"> (SGC’s)</w:t>
      </w:r>
      <w:r w:rsidRPr="00B32EEF">
        <w:rPr>
          <w:rFonts w:cstheme="minorHAnsi"/>
          <w:b/>
          <w:bCs/>
          <w:color w:val="000000" w:themeColor="text1"/>
          <w:sz w:val="18"/>
          <w:szCs w:val="18"/>
          <w:u w:val="single"/>
        </w:rPr>
        <w:t>:</w:t>
      </w:r>
      <w:r w:rsidRPr="00B32EEF">
        <w:rPr>
          <w:rFonts w:cstheme="minorHAnsi"/>
          <w:color w:val="000000" w:themeColor="text1"/>
          <w:sz w:val="18"/>
          <w:szCs w:val="18"/>
        </w:rPr>
        <w:t xml:space="preserve"> </w:t>
      </w:r>
      <w:r w:rsidRPr="00B32EEF">
        <w:rPr>
          <w:rFonts w:eastAsia="Arial" w:cstheme="minorHAnsi"/>
          <w:color w:val="000000" w:themeColor="text1"/>
          <w:sz w:val="18"/>
          <w:szCs w:val="18"/>
        </w:rPr>
        <w:t xml:space="preserve">St Joseph’s College has two </w:t>
      </w:r>
      <w:r w:rsidR="35580365" w:rsidRPr="00B32EEF">
        <w:rPr>
          <w:rFonts w:eastAsia="Arial" w:cstheme="minorHAnsi"/>
          <w:sz w:val="18"/>
          <w:szCs w:val="18"/>
        </w:rPr>
        <w:t>SGC’s</w:t>
      </w:r>
      <w:r w:rsidR="1969EED6" w:rsidRPr="00B32EEF">
        <w:rPr>
          <w:rFonts w:eastAsia="Arial" w:cstheme="minorHAnsi"/>
          <w:sz w:val="18"/>
          <w:szCs w:val="18"/>
        </w:rPr>
        <w:t xml:space="preserve"> who </w:t>
      </w:r>
      <w:r w:rsidR="35580365" w:rsidRPr="00B32EEF">
        <w:rPr>
          <w:rFonts w:eastAsia="Arial" w:cstheme="minorHAnsi"/>
          <w:sz w:val="18"/>
          <w:szCs w:val="18"/>
        </w:rPr>
        <w:t>provide short-term counselling intervention, focusing on the educational, social and emotional needs of students. SGC’s aim to reduce barriers to learning and participation in schooling while improving a student’s overall wellbeing.</w:t>
      </w:r>
      <w:r w:rsidR="00507591" w:rsidRPr="00B32EEF">
        <w:rPr>
          <w:rFonts w:cstheme="minorHAnsi"/>
          <w:color w:val="000000" w:themeColor="text1"/>
          <w:sz w:val="18"/>
          <w:szCs w:val="18"/>
        </w:rPr>
        <w:t xml:space="preserve"> S</w:t>
      </w:r>
      <w:r w:rsidR="5D3A9D02" w:rsidRPr="00B32EEF">
        <w:rPr>
          <w:rFonts w:cstheme="minorHAnsi"/>
          <w:color w:val="000000" w:themeColor="text1"/>
          <w:sz w:val="18"/>
          <w:szCs w:val="18"/>
        </w:rPr>
        <w:t xml:space="preserve">GC’s </w:t>
      </w:r>
      <w:r w:rsidR="00507591" w:rsidRPr="00B32EEF">
        <w:rPr>
          <w:rFonts w:cstheme="minorHAnsi"/>
          <w:color w:val="000000" w:themeColor="text1"/>
          <w:sz w:val="18"/>
          <w:szCs w:val="18"/>
        </w:rPr>
        <w:t>work alongside teachers</w:t>
      </w:r>
      <w:r w:rsidR="00C72A3A" w:rsidRPr="00B32EEF">
        <w:rPr>
          <w:rFonts w:cstheme="minorHAnsi"/>
          <w:color w:val="000000" w:themeColor="text1"/>
          <w:sz w:val="18"/>
          <w:szCs w:val="18"/>
        </w:rPr>
        <w:t>,</w:t>
      </w:r>
      <w:r w:rsidR="00507591" w:rsidRPr="00B32EEF">
        <w:rPr>
          <w:rFonts w:cstheme="minorHAnsi"/>
          <w:color w:val="000000" w:themeColor="text1"/>
          <w:sz w:val="18"/>
          <w:szCs w:val="18"/>
        </w:rPr>
        <w:t xml:space="preserve"> the Student</w:t>
      </w:r>
      <w:r w:rsidRPr="00B32EEF">
        <w:rPr>
          <w:rFonts w:cstheme="minorHAnsi"/>
          <w:color w:val="000000" w:themeColor="text1"/>
          <w:sz w:val="18"/>
          <w:szCs w:val="18"/>
        </w:rPr>
        <w:t xml:space="preserve"> </w:t>
      </w:r>
      <w:r w:rsidR="00507591" w:rsidRPr="00B32EEF">
        <w:rPr>
          <w:rFonts w:cstheme="minorHAnsi"/>
          <w:color w:val="000000" w:themeColor="text1"/>
          <w:sz w:val="18"/>
          <w:szCs w:val="18"/>
        </w:rPr>
        <w:t>Engagement Team</w:t>
      </w:r>
      <w:r w:rsidR="00C72A3A" w:rsidRPr="00B32EEF">
        <w:rPr>
          <w:rFonts w:cstheme="minorHAnsi"/>
          <w:color w:val="000000" w:themeColor="text1"/>
          <w:sz w:val="18"/>
          <w:szCs w:val="18"/>
        </w:rPr>
        <w:t xml:space="preserve"> and the Senior Leadership </w:t>
      </w:r>
      <w:r w:rsidR="009059B5" w:rsidRPr="00B32EEF">
        <w:rPr>
          <w:rFonts w:cstheme="minorHAnsi"/>
          <w:color w:val="000000" w:themeColor="text1"/>
          <w:sz w:val="18"/>
          <w:szCs w:val="18"/>
        </w:rPr>
        <w:t>T</w:t>
      </w:r>
      <w:r w:rsidR="00C72A3A" w:rsidRPr="00B32EEF">
        <w:rPr>
          <w:rFonts w:cstheme="minorHAnsi"/>
          <w:color w:val="000000" w:themeColor="text1"/>
          <w:sz w:val="18"/>
          <w:szCs w:val="18"/>
        </w:rPr>
        <w:t>eam</w:t>
      </w:r>
      <w:r w:rsidR="009059B5" w:rsidRPr="00B32EEF">
        <w:rPr>
          <w:rFonts w:cstheme="minorHAnsi"/>
          <w:color w:val="000000" w:themeColor="text1"/>
          <w:sz w:val="18"/>
          <w:szCs w:val="18"/>
        </w:rPr>
        <w:t xml:space="preserve"> and external agencies to maximise student safety and wellbeing at school</w:t>
      </w:r>
      <w:r w:rsidR="5AC36412" w:rsidRPr="00B32EEF">
        <w:rPr>
          <w:rFonts w:cstheme="minorHAnsi"/>
          <w:color w:val="000000" w:themeColor="text1"/>
          <w:sz w:val="18"/>
          <w:szCs w:val="18"/>
        </w:rPr>
        <w:t>.</w:t>
      </w:r>
    </w:p>
    <w:p w14:paraId="7D618288" w14:textId="77777777" w:rsidR="00A329C4" w:rsidRPr="00B32EEF" w:rsidRDefault="00A329C4" w:rsidP="00A329C4">
      <w:pPr>
        <w:pStyle w:val="ListParagraph"/>
        <w:ind w:left="2160"/>
        <w:rPr>
          <w:rFonts w:cstheme="minorHAnsi"/>
          <w:color w:val="000000" w:themeColor="text1"/>
          <w:sz w:val="18"/>
          <w:szCs w:val="18"/>
        </w:rPr>
      </w:pPr>
    </w:p>
    <w:p w14:paraId="5B4C96B0" w14:textId="77777777" w:rsidR="00BB3197" w:rsidRPr="00B32EEF" w:rsidRDefault="00C6146C" w:rsidP="009D7CBC">
      <w:pPr>
        <w:pStyle w:val="ListParagraph"/>
        <w:numPr>
          <w:ilvl w:val="1"/>
          <w:numId w:val="13"/>
        </w:numPr>
        <w:rPr>
          <w:rFonts w:cstheme="minorHAnsi"/>
          <w:b/>
          <w:bCs/>
          <w:sz w:val="18"/>
          <w:szCs w:val="18"/>
        </w:rPr>
      </w:pPr>
      <w:r w:rsidRPr="00B32EEF">
        <w:rPr>
          <w:rFonts w:cstheme="minorHAnsi"/>
          <w:b/>
          <w:bCs/>
          <w:sz w:val="18"/>
          <w:szCs w:val="18"/>
        </w:rPr>
        <w:t>Data Utilisation</w:t>
      </w:r>
    </w:p>
    <w:p w14:paraId="2F585409" w14:textId="4678FB7C" w:rsidR="009F021B" w:rsidRPr="00B32EEF" w:rsidRDefault="00BB3197" w:rsidP="0020494B">
      <w:pPr>
        <w:rPr>
          <w:rFonts w:cstheme="minorHAnsi"/>
          <w:sz w:val="18"/>
          <w:szCs w:val="18"/>
        </w:rPr>
      </w:pPr>
      <w:r w:rsidRPr="00B32EEF">
        <w:rPr>
          <w:rFonts w:cstheme="minorHAnsi"/>
          <w:sz w:val="18"/>
          <w:szCs w:val="18"/>
        </w:rPr>
        <w:t>At St Joseph’s College we believe that student engagement can be measured</w:t>
      </w:r>
      <w:r w:rsidR="00125B54" w:rsidRPr="00B32EEF">
        <w:rPr>
          <w:rFonts w:cstheme="minorHAnsi"/>
          <w:sz w:val="18"/>
          <w:szCs w:val="18"/>
        </w:rPr>
        <w:t xml:space="preserve"> using four metrics</w:t>
      </w:r>
      <w:r w:rsidR="00305D38" w:rsidRPr="00B32EEF">
        <w:rPr>
          <w:rFonts w:cstheme="minorHAnsi"/>
          <w:sz w:val="18"/>
          <w:szCs w:val="18"/>
        </w:rPr>
        <w:t>. These are</w:t>
      </w:r>
      <w:r w:rsidR="00125B54" w:rsidRPr="00B32EEF">
        <w:rPr>
          <w:rFonts w:cstheme="minorHAnsi"/>
          <w:sz w:val="18"/>
          <w:szCs w:val="18"/>
        </w:rPr>
        <w:t xml:space="preserve"> attendance, GPA</w:t>
      </w:r>
      <w:r w:rsidR="440BAFF2" w:rsidRPr="00B32EEF">
        <w:rPr>
          <w:rFonts w:cstheme="minorHAnsi"/>
          <w:sz w:val="18"/>
          <w:szCs w:val="18"/>
        </w:rPr>
        <w:t xml:space="preserve"> (Grade Point Average)</w:t>
      </w:r>
      <w:r w:rsidR="00125B54" w:rsidRPr="00B32EEF">
        <w:rPr>
          <w:rFonts w:cstheme="minorHAnsi"/>
          <w:sz w:val="18"/>
          <w:szCs w:val="18"/>
        </w:rPr>
        <w:t xml:space="preserve">, </w:t>
      </w:r>
      <w:r w:rsidR="0065525E" w:rsidRPr="00B32EEF">
        <w:rPr>
          <w:rFonts w:cstheme="minorHAnsi"/>
          <w:sz w:val="18"/>
          <w:szCs w:val="18"/>
        </w:rPr>
        <w:t xml:space="preserve">literacy and numeracy and anecdotal behaviour information. </w:t>
      </w:r>
      <w:r w:rsidR="009F021B" w:rsidRPr="00B32EEF">
        <w:rPr>
          <w:rFonts w:cstheme="minorHAnsi"/>
          <w:sz w:val="18"/>
          <w:szCs w:val="18"/>
        </w:rPr>
        <w:t xml:space="preserve">Utilisation of </w:t>
      </w:r>
      <w:r w:rsidR="005666EC" w:rsidRPr="00B32EEF">
        <w:rPr>
          <w:rFonts w:cstheme="minorHAnsi"/>
          <w:sz w:val="18"/>
          <w:szCs w:val="18"/>
        </w:rPr>
        <w:t xml:space="preserve">these data points </w:t>
      </w:r>
      <w:r w:rsidR="006B74A9" w:rsidRPr="00B32EEF">
        <w:rPr>
          <w:rFonts w:cstheme="minorHAnsi"/>
          <w:sz w:val="18"/>
          <w:szCs w:val="18"/>
        </w:rPr>
        <w:lastRenderedPageBreak/>
        <w:t xml:space="preserve">both in isolation and in combination with each other allows us </w:t>
      </w:r>
      <w:r w:rsidR="00642E02" w:rsidRPr="00B32EEF">
        <w:rPr>
          <w:rFonts w:cstheme="minorHAnsi"/>
          <w:sz w:val="18"/>
          <w:szCs w:val="18"/>
        </w:rPr>
        <w:t>to</w:t>
      </w:r>
      <w:r w:rsidR="00295BFD" w:rsidRPr="00B32EEF">
        <w:rPr>
          <w:rFonts w:cstheme="minorHAnsi"/>
          <w:sz w:val="18"/>
          <w:szCs w:val="18"/>
        </w:rPr>
        <w:t xml:space="preserve"> engage in meaningful, solution-focussed discussion to maximise student engagement. </w:t>
      </w:r>
    </w:p>
    <w:p w14:paraId="484CFC86" w14:textId="56D4CFDF" w:rsidR="00295BFD" w:rsidRPr="00B32EEF" w:rsidRDefault="00295BFD" w:rsidP="007A3C8E">
      <w:pPr>
        <w:rPr>
          <w:rFonts w:cstheme="minorHAnsi"/>
          <w:sz w:val="18"/>
          <w:szCs w:val="18"/>
        </w:rPr>
      </w:pPr>
      <w:r w:rsidRPr="00B32EEF">
        <w:rPr>
          <w:rFonts w:cstheme="minorHAnsi"/>
          <w:sz w:val="18"/>
          <w:szCs w:val="18"/>
        </w:rPr>
        <w:t xml:space="preserve">We remain conscious, however, that objective data never tells a student’s whole story. There is an imperative, therefore, on us as </w:t>
      </w:r>
      <w:r w:rsidR="0020494B" w:rsidRPr="00B32EEF">
        <w:rPr>
          <w:rFonts w:cstheme="minorHAnsi"/>
          <w:sz w:val="18"/>
          <w:szCs w:val="18"/>
        </w:rPr>
        <w:t xml:space="preserve">educators </w:t>
      </w:r>
      <w:r w:rsidR="00C3112C" w:rsidRPr="00B32EEF">
        <w:rPr>
          <w:rFonts w:cstheme="minorHAnsi"/>
          <w:sz w:val="18"/>
          <w:szCs w:val="18"/>
        </w:rPr>
        <w:t xml:space="preserve">to put faces on the data. </w:t>
      </w:r>
      <w:proofErr w:type="gramStart"/>
      <w:r w:rsidR="000A4D6C" w:rsidRPr="00B32EEF">
        <w:rPr>
          <w:rFonts w:cstheme="minorHAnsi"/>
          <w:sz w:val="18"/>
          <w:szCs w:val="18"/>
        </w:rPr>
        <w:t>In particular, w</w:t>
      </w:r>
      <w:r w:rsidR="00C3112C" w:rsidRPr="00B32EEF">
        <w:rPr>
          <w:rFonts w:cstheme="minorHAnsi"/>
          <w:sz w:val="18"/>
          <w:szCs w:val="18"/>
        </w:rPr>
        <w:t>e</w:t>
      </w:r>
      <w:proofErr w:type="gramEnd"/>
      <w:r w:rsidR="00726B7B" w:rsidRPr="00B32EEF">
        <w:rPr>
          <w:rFonts w:cstheme="minorHAnsi"/>
          <w:sz w:val="18"/>
          <w:szCs w:val="18"/>
        </w:rPr>
        <w:t xml:space="preserve"> are guided by the work of </w:t>
      </w:r>
      <w:r w:rsidR="005B1772" w:rsidRPr="00B32EEF">
        <w:rPr>
          <w:rFonts w:cstheme="minorHAnsi"/>
          <w:sz w:val="18"/>
          <w:szCs w:val="18"/>
        </w:rPr>
        <w:t xml:space="preserve">Michael </w:t>
      </w:r>
      <w:r w:rsidR="00726B7B" w:rsidRPr="00B32EEF">
        <w:rPr>
          <w:rFonts w:cstheme="minorHAnsi"/>
          <w:sz w:val="18"/>
          <w:szCs w:val="18"/>
        </w:rPr>
        <w:t xml:space="preserve">Fullan and </w:t>
      </w:r>
      <w:r w:rsidR="005B1772" w:rsidRPr="00B32EEF">
        <w:rPr>
          <w:rFonts w:cstheme="minorHAnsi"/>
          <w:sz w:val="18"/>
          <w:szCs w:val="18"/>
        </w:rPr>
        <w:t>Lyn</w:t>
      </w:r>
      <w:r w:rsidR="00726B7B" w:rsidRPr="00B32EEF">
        <w:rPr>
          <w:rFonts w:cstheme="minorHAnsi"/>
          <w:sz w:val="18"/>
          <w:szCs w:val="18"/>
        </w:rPr>
        <w:t xml:space="preserve"> Sharratt</w:t>
      </w:r>
      <w:r w:rsidR="003D1E42" w:rsidRPr="00B32EEF">
        <w:rPr>
          <w:rFonts w:cstheme="minorHAnsi"/>
          <w:sz w:val="18"/>
          <w:szCs w:val="18"/>
        </w:rPr>
        <w:t xml:space="preserve"> </w:t>
      </w:r>
      <w:r w:rsidR="000A4D6C" w:rsidRPr="00B32EEF">
        <w:rPr>
          <w:rFonts w:cstheme="minorHAnsi"/>
          <w:sz w:val="18"/>
          <w:szCs w:val="18"/>
        </w:rPr>
        <w:t>and their</w:t>
      </w:r>
      <w:r w:rsidR="003D1E42" w:rsidRPr="00B32EEF">
        <w:rPr>
          <w:rFonts w:cstheme="minorHAnsi"/>
          <w:sz w:val="18"/>
          <w:szCs w:val="18"/>
        </w:rPr>
        <w:t xml:space="preserve"> book entitled ‘Putting Faces on the Data’ (2012)</w:t>
      </w:r>
      <w:r w:rsidR="000A4D6C" w:rsidRPr="00B32EEF">
        <w:rPr>
          <w:rFonts w:cstheme="minorHAnsi"/>
          <w:sz w:val="18"/>
          <w:szCs w:val="18"/>
        </w:rPr>
        <w:t>.</w:t>
      </w:r>
      <w:r w:rsidRPr="00B32EEF">
        <w:rPr>
          <w:rFonts w:cstheme="minorHAnsi"/>
          <w:sz w:val="18"/>
          <w:szCs w:val="18"/>
        </w:rPr>
        <w:t xml:space="preserve"> </w:t>
      </w:r>
    </w:p>
    <w:p w14:paraId="06021DB4" w14:textId="23F21C0C" w:rsidR="006F3E2B" w:rsidRPr="00B32EEF" w:rsidRDefault="00E02589" w:rsidP="009D7CBC">
      <w:pPr>
        <w:pStyle w:val="ListParagraph"/>
        <w:numPr>
          <w:ilvl w:val="1"/>
          <w:numId w:val="13"/>
        </w:numPr>
        <w:rPr>
          <w:rFonts w:cstheme="minorHAnsi"/>
          <w:b/>
          <w:bCs/>
          <w:sz w:val="18"/>
          <w:szCs w:val="18"/>
        </w:rPr>
      </w:pPr>
      <w:r w:rsidRPr="00B32EEF">
        <w:rPr>
          <w:rFonts w:cstheme="minorHAnsi"/>
          <w:b/>
          <w:bCs/>
          <w:sz w:val="18"/>
          <w:szCs w:val="18"/>
        </w:rPr>
        <w:t>Learning The Joey’s Way</w:t>
      </w:r>
    </w:p>
    <w:p w14:paraId="4BD627E3" w14:textId="2E5177B2" w:rsidR="00E02589" w:rsidRPr="00B32EEF" w:rsidRDefault="00E02589" w:rsidP="00E02589">
      <w:pPr>
        <w:rPr>
          <w:rFonts w:cstheme="minorHAnsi"/>
          <w:color w:val="000000" w:themeColor="text1"/>
          <w:sz w:val="18"/>
          <w:szCs w:val="18"/>
        </w:rPr>
      </w:pPr>
      <w:r w:rsidRPr="00B32EEF">
        <w:rPr>
          <w:rFonts w:cstheme="minorHAnsi"/>
          <w:color w:val="000000" w:themeColor="text1"/>
          <w:sz w:val="18"/>
          <w:szCs w:val="18"/>
        </w:rPr>
        <w:t xml:space="preserve">The Joey’s Way is supported by specific curriculum built around ACARA general capabilities and taught by </w:t>
      </w:r>
      <w:r w:rsidR="00744F12" w:rsidRPr="00B32EEF">
        <w:rPr>
          <w:rFonts w:cstheme="minorHAnsi"/>
          <w:color w:val="000000" w:themeColor="text1"/>
          <w:sz w:val="18"/>
          <w:szCs w:val="18"/>
        </w:rPr>
        <w:t>JW</w:t>
      </w:r>
      <w:r w:rsidR="00D8144F" w:rsidRPr="00B32EEF">
        <w:rPr>
          <w:rFonts w:cstheme="minorHAnsi"/>
          <w:color w:val="000000" w:themeColor="text1"/>
          <w:sz w:val="18"/>
          <w:szCs w:val="18"/>
        </w:rPr>
        <w:t xml:space="preserve"> (Joey’s Way)</w:t>
      </w:r>
      <w:r w:rsidRPr="00B32EEF">
        <w:rPr>
          <w:rFonts w:cstheme="minorHAnsi"/>
          <w:color w:val="000000" w:themeColor="text1"/>
          <w:sz w:val="18"/>
          <w:szCs w:val="18"/>
        </w:rPr>
        <w:t xml:space="preserve"> teachers during Joey’s Way time- each morning from 8:30am until 9am.</w:t>
      </w:r>
      <w:r w:rsidR="00A323CE" w:rsidRPr="00B32EEF">
        <w:rPr>
          <w:rFonts w:cstheme="minorHAnsi"/>
          <w:color w:val="000000" w:themeColor="text1"/>
          <w:sz w:val="18"/>
          <w:szCs w:val="18"/>
        </w:rPr>
        <w:t xml:space="preserve"> </w:t>
      </w:r>
      <w:r w:rsidR="00556ADB" w:rsidRPr="00B32EEF">
        <w:rPr>
          <w:rFonts w:cstheme="minorHAnsi"/>
          <w:color w:val="000000" w:themeColor="text1"/>
          <w:sz w:val="18"/>
          <w:szCs w:val="18"/>
        </w:rPr>
        <w:t>Most</w:t>
      </w:r>
      <w:r w:rsidRPr="00B32EEF">
        <w:rPr>
          <w:rFonts w:cstheme="minorHAnsi"/>
          <w:color w:val="000000" w:themeColor="text1"/>
          <w:sz w:val="18"/>
          <w:szCs w:val="18"/>
        </w:rPr>
        <w:t xml:space="preserve"> topics in The Joey’s Way are taught vertically (Year 7-12 students simultaneously). </w:t>
      </w:r>
      <w:r w:rsidR="00D8144F" w:rsidRPr="00B32EEF">
        <w:rPr>
          <w:rFonts w:cstheme="minorHAnsi"/>
          <w:color w:val="000000" w:themeColor="text1"/>
          <w:sz w:val="18"/>
          <w:szCs w:val="18"/>
        </w:rPr>
        <w:t>JW</w:t>
      </w:r>
      <w:r w:rsidRPr="00B32EEF">
        <w:rPr>
          <w:rFonts w:cstheme="minorHAnsi"/>
          <w:color w:val="000000" w:themeColor="text1"/>
          <w:sz w:val="18"/>
          <w:szCs w:val="18"/>
        </w:rPr>
        <w:t xml:space="preserve"> teachers teach these topics using their own 7-12</w:t>
      </w:r>
      <w:r w:rsidR="003608A3" w:rsidRPr="00B32EEF">
        <w:rPr>
          <w:rFonts w:cstheme="minorHAnsi"/>
          <w:color w:val="000000" w:themeColor="text1"/>
          <w:sz w:val="18"/>
          <w:szCs w:val="18"/>
        </w:rPr>
        <w:t xml:space="preserve"> </w:t>
      </w:r>
      <w:r w:rsidR="00D8144F" w:rsidRPr="00B32EEF">
        <w:rPr>
          <w:rFonts w:cstheme="minorHAnsi"/>
          <w:color w:val="000000" w:themeColor="text1"/>
          <w:sz w:val="18"/>
          <w:szCs w:val="18"/>
        </w:rPr>
        <w:t>classes</w:t>
      </w:r>
      <w:r w:rsidRPr="00B32EEF">
        <w:rPr>
          <w:rFonts w:cstheme="minorHAnsi"/>
          <w:color w:val="000000" w:themeColor="text1"/>
          <w:sz w:val="18"/>
          <w:szCs w:val="18"/>
        </w:rPr>
        <w:t xml:space="preserve">. </w:t>
      </w:r>
      <w:r w:rsidR="00556ADB" w:rsidRPr="00B32EEF">
        <w:rPr>
          <w:rFonts w:cstheme="minorHAnsi"/>
          <w:color w:val="000000" w:themeColor="text1"/>
          <w:sz w:val="18"/>
          <w:szCs w:val="18"/>
        </w:rPr>
        <w:t>T</w:t>
      </w:r>
      <w:r w:rsidRPr="00B32EEF">
        <w:rPr>
          <w:rFonts w:cstheme="minorHAnsi"/>
          <w:color w:val="000000" w:themeColor="text1"/>
          <w:sz w:val="18"/>
          <w:szCs w:val="18"/>
        </w:rPr>
        <w:t>opics taught vertically might include, but are not limited to</w:t>
      </w:r>
      <w:r w:rsidR="008D5D86" w:rsidRPr="00B32EEF">
        <w:rPr>
          <w:rFonts w:cstheme="minorHAnsi"/>
          <w:color w:val="000000" w:themeColor="text1"/>
          <w:sz w:val="18"/>
          <w:szCs w:val="18"/>
        </w:rPr>
        <w:t>:</w:t>
      </w:r>
    </w:p>
    <w:p w14:paraId="71C513A4"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Goal Setting</w:t>
      </w:r>
    </w:p>
    <w:p w14:paraId="308F7529"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Study Plans</w:t>
      </w:r>
    </w:p>
    <w:p w14:paraId="0A8E8608"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Microsoft Outlook Skills</w:t>
      </w:r>
    </w:p>
    <w:p w14:paraId="18B8961C"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Service Learning</w:t>
      </w:r>
    </w:p>
    <w:p w14:paraId="7C63624C"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Environmental Awareness</w:t>
      </w:r>
    </w:p>
    <w:p w14:paraId="0BBEEB4F" w14:textId="51656A5D" w:rsidR="00E02589" w:rsidRPr="00B32EEF" w:rsidRDefault="00E02589" w:rsidP="00E02589">
      <w:pPr>
        <w:rPr>
          <w:rFonts w:cstheme="minorHAnsi"/>
          <w:color w:val="000000" w:themeColor="text1"/>
          <w:sz w:val="18"/>
          <w:szCs w:val="18"/>
        </w:rPr>
      </w:pPr>
      <w:r w:rsidRPr="00B32EEF">
        <w:rPr>
          <w:rFonts w:cstheme="minorHAnsi"/>
          <w:color w:val="000000" w:themeColor="text1"/>
          <w:sz w:val="18"/>
          <w:szCs w:val="18"/>
        </w:rPr>
        <w:t xml:space="preserve">Some topics are taught in split age groups (Year 7-9 and then Year 10-12). </w:t>
      </w:r>
      <w:r w:rsidR="008D5D86" w:rsidRPr="00B32EEF">
        <w:rPr>
          <w:rFonts w:cstheme="minorHAnsi"/>
          <w:color w:val="000000" w:themeColor="text1"/>
          <w:sz w:val="18"/>
          <w:szCs w:val="18"/>
        </w:rPr>
        <w:t>JW</w:t>
      </w:r>
      <w:r w:rsidRPr="00B32EEF">
        <w:rPr>
          <w:rFonts w:cstheme="minorHAnsi"/>
          <w:color w:val="000000" w:themeColor="text1"/>
          <w:sz w:val="18"/>
          <w:szCs w:val="18"/>
        </w:rPr>
        <w:t xml:space="preserve"> teachers work with their partners to divide </w:t>
      </w:r>
      <w:r w:rsidR="008D5D86" w:rsidRPr="00B32EEF">
        <w:rPr>
          <w:rFonts w:cstheme="minorHAnsi"/>
          <w:color w:val="000000" w:themeColor="text1"/>
          <w:sz w:val="18"/>
          <w:szCs w:val="18"/>
        </w:rPr>
        <w:t xml:space="preserve">their classes </w:t>
      </w:r>
      <w:r w:rsidRPr="00B32EEF">
        <w:rPr>
          <w:rFonts w:cstheme="minorHAnsi"/>
          <w:color w:val="000000" w:themeColor="text1"/>
          <w:sz w:val="18"/>
          <w:szCs w:val="18"/>
        </w:rPr>
        <w:t>into age groupings. Some topics that are taught in split age groups might include, but are not limited to</w:t>
      </w:r>
      <w:r w:rsidR="00B00C59" w:rsidRPr="00B32EEF">
        <w:rPr>
          <w:rFonts w:cstheme="minorHAnsi"/>
          <w:color w:val="000000" w:themeColor="text1"/>
          <w:sz w:val="18"/>
          <w:szCs w:val="18"/>
        </w:rPr>
        <w:t>:</w:t>
      </w:r>
    </w:p>
    <w:p w14:paraId="3655E62E"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Careers Education</w:t>
      </w:r>
    </w:p>
    <w:p w14:paraId="186C3A32"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Cognitive Verbs</w:t>
      </w:r>
    </w:p>
    <w:p w14:paraId="0B014E95"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 xml:space="preserve">Cyber Safety </w:t>
      </w:r>
    </w:p>
    <w:p w14:paraId="4C30695E"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Road Safety</w:t>
      </w:r>
    </w:p>
    <w:p w14:paraId="784720AC"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Critical Thinking</w:t>
      </w:r>
    </w:p>
    <w:p w14:paraId="5BBD6B68" w14:textId="77777777" w:rsidR="00E02589" w:rsidRPr="00B32EEF" w:rsidRDefault="00E02589" w:rsidP="00E02589">
      <w:pPr>
        <w:rPr>
          <w:rFonts w:cstheme="minorHAnsi"/>
          <w:color w:val="000000" w:themeColor="text1"/>
          <w:sz w:val="18"/>
          <w:szCs w:val="18"/>
        </w:rPr>
      </w:pPr>
      <w:r w:rsidRPr="00B32EEF">
        <w:rPr>
          <w:rFonts w:cstheme="minorHAnsi"/>
          <w:color w:val="000000" w:themeColor="text1"/>
          <w:sz w:val="18"/>
          <w:szCs w:val="18"/>
        </w:rPr>
        <w:t>Additionally, some topics are taught in specific year level groups. These sessions may be led by a member of the Student Engagement Team or the College Leadership team. Topics that are taught in year levels might include, but are not limited to:</w:t>
      </w:r>
    </w:p>
    <w:p w14:paraId="0CCE579D"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Camp Preparation</w:t>
      </w:r>
    </w:p>
    <w:p w14:paraId="6303EBEA"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Relationships and Sexuality Education</w:t>
      </w:r>
    </w:p>
    <w:p w14:paraId="287E4D98" w14:textId="77777777" w:rsidR="00E02589" w:rsidRPr="00B32EEF" w:rsidRDefault="00E02589" w:rsidP="009D7CBC">
      <w:pPr>
        <w:pStyle w:val="ListParagraph"/>
        <w:numPr>
          <w:ilvl w:val="0"/>
          <w:numId w:val="3"/>
        </w:numPr>
        <w:rPr>
          <w:rFonts w:cstheme="minorHAnsi"/>
          <w:color w:val="000000" w:themeColor="text1"/>
          <w:sz w:val="18"/>
          <w:szCs w:val="18"/>
        </w:rPr>
      </w:pPr>
      <w:r w:rsidRPr="00B32EEF">
        <w:rPr>
          <w:rFonts w:cstheme="minorHAnsi"/>
          <w:color w:val="000000" w:themeColor="text1"/>
          <w:sz w:val="18"/>
          <w:szCs w:val="18"/>
        </w:rPr>
        <w:t>Drug and Alcohol Education</w:t>
      </w:r>
    </w:p>
    <w:p w14:paraId="3EA69DCA" w14:textId="77777777" w:rsidR="00797FE9" w:rsidRPr="00B32EEF" w:rsidRDefault="00797FE9" w:rsidP="00797FE9">
      <w:pPr>
        <w:pStyle w:val="ListParagraph"/>
        <w:ind w:left="1080"/>
        <w:rPr>
          <w:rFonts w:cstheme="minorHAnsi"/>
          <w:b/>
          <w:bCs/>
          <w:sz w:val="18"/>
          <w:szCs w:val="18"/>
        </w:rPr>
      </w:pPr>
    </w:p>
    <w:p w14:paraId="45D080EE" w14:textId="6F2D79CD" w:rsidR="00573888" w:rsidRPr="00B32EEF" w:rsidRDefault="00573888" w:rsidP="009D7CBC">
      <w:pPr>
        <w:pStyle w:val="ListParagraph"/>
        <w:numPr>
          <w:ilvl w:val="1"/>
          <w:numId w:val="13"/>
        </w:numPr>
        <w:rPr>
          <w:rFonts w:cstheme="minorHAnsi"/>
          <w:b/>
          <w:bCs/>
          <w:sz w:val="18"/>
          <w:szCs w:val="18"/>
        </w:rPr>
      </w:pPr>
      <w:r w:rsidRPr="00B32EEF">
        <w:rPr>
          <w:rFonts w:cstheme="minorHAnsi"/>
          <w:b/>
          <w:bCs/>
          <w:sz w:val="18"/>
          <w:szCs w:val="18"/>
        </w:rPr>
        <w:t>Our Uniform</w:t>
      </w:r>
    </w:p>
    <w:p w14:paraId="6A0257D6" w14:textId="68CDCC2D" w:rsidR="00E5264A" w:rsidRPr="00B32EEF" w:rsidRDefault="006E6636" w:rsidP="006E6636">
      <w:pPr>
        <w:shd w:val="clear" w:color="auto" w:fill="FFFFFF"/>
        <w:spacing w:before="100" w:beforeAutospacing="1" w:after="100" w:afterAutospacing="1" w:line="240" w:lineRule="auto"/>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St Joseph’s College sets high </w:t>
      </w:r>
      <w:r w:rsidR="00291F53" w:rsidRPr="00B32EEF">
        <w:rPr>
          <w:rFonts w:eastAsia="Times New Roman" w:cstheme="minorHAnsi"/>
          <w:color w:val="000000" w:themeColor="text1"/>
          <w:sz w:val="18"/>
          <w:szCs w:val="18"/>
          <w:lang w:eastAsia="en-AU"/>
        </w:rPr>
        <w:t>uniform standards</w:t>
      </w:r>
      <w:r w:rsidR="004854DE" w:rsidRPr="00B32EEF">
        <w:rPr>
          <w:rFonts w:eastAsia="Times New Roman" w:cstheme="minorHAnsi"/>
          <w:color w:val="000000" w:themeColor="text1"/>
          <w:sz w:val="18"/>
          <w:szCs w:val="18"/>
          <w:lang w:eastAsia="en-AU"/>
        </w:rPr>
        <w:t xml:space="preserve"> for all students</w:t>
      </w:r>
      <w:r w:rsidR="0093797A" w:rsidRPr="00B32EEF">
        <w:rPr>
          <w:rFonts w:eastAsia="Times New Roman" w:cstheme="minorHAnsi"/>
          <w:color w:val="000000" w:themeColor="text1"/>
          <w:sz w:val="18"/>
          <w:szCs w:val="18"/>
          <w:lang w:eastAsia="en-AU"/>
        </w:rPr>
        <w:t>. Wearing full and correct uniform is a lived expression of the imperative ‘Be proud, Be Humble’. In other words, being proud enough</w:t>
      </w:r>
      <w:r w:rsidR="00E5264A" w:rsidRPr="00B32EEF">
        <w:rPr>
          <w:rFonts w:eastAsia="Times New Roman" w:cstheme="minorHAnsi"/>
          <w:color w:val="000000" w:themeColor="text1"/>
          <w:sz w:val="18"/>
          <w:szCs w:val="18"/>
          <w:lang w:eastAsia="en-AU"/>
        </w:rPr>
        <w:t xml:space="preserve"> of this community to wear the uniform with pride, whilst humble enough to know our place in it. </w:t>
      </w:r>
      <w:r w:rsidR="00413BAC" w:rsidRPr="00B32EEF">
        <w:rPr>
          <w:rFonts w:eastAsia="Times New Roman" w:cstheme="minorHAnsi"/>
          <w:color w:val="000000" w:themeColor="text1"/>
          <w:sz w:val="18"/>
          <w:szCs w:val="18"/>
          <w:lang w:eastAsia="en-AU"/>
        </w:rPr>
        <w:t>An essential part of being a Catholic school in the Edmund Rice tradition</w:t>
      </w:r>
      <w:r w:rsidR="00B24979" w:rsidRPr="00B32EEF">
        <w:rPr>
          <w:rFonts w:eastAsia="Times New Roman" w:cstheme="minorHAnsi"/>
          <w:color w:val="000000" w:themeColor="text1"/>
          <w:sz w:val="18"/>
          <w:szCs w:val="18"/>
          <w:lang w:eastAsia="en-AU"/>
        </w:rPr>
        <w:t xml:space="preserve"> is that we each see ourselves as </w:t>
      </w:r>
      <w:r w:rsidR="00030FF5" w:rsidRPr="00B32EEF">
        <w:rPr>
          <w:rFonts w:eastAsia="Times New Roman" w:cstheme="minorHAnsi"/>
          <w:color w:val="000000" w:themeColor="text1"/>
          <w:sz w:val="18"/>
          <w:szCs w:val="18"/>
          <w:lang w:eastAsia="en-AU"/>
        </w:rPr>
        <w:t>being</w:t>
      </w:r>
      <w:r w:rsidR="000C3B34" w:rsidRPr="00B32EEF">
        <w:rPr>
          <w:rFonts w:eastAsia="Times New Roman" w:cstheme="minorHAnsi"/>
          <w:color w:val="000000" w:themeColor="text1"/>
          <w:sz w:val="18"/>
          <w:szCs w:val="18"/>
          <w:lang w:eastAsia="en-AU"/>
        </w:rPr>
        <w:t xml:space="preserve"> valued and respected individuals who are part of a community much bigger than ourselves. </w:t>
      </w:r>
      <w:r w:rsidR="00E5264A" w:rsidRPr="00B32EEF">
        <w:rPr>
          <w:rFonts w:eastAsia="Times New Roman" w:cstheme="minorHAnsi"/>
          <w:color w:val="000000" w:themeColor="text1"/>
          <w:sz w:val="18"/>
          <w:szCs w:val="18"/>
          <w:lang w:eastAsia="en-AU"/>
        </w:rPr>
        <w:t>At St Joseph’s College we wear full and correct uniform for the following reasons:</w:t>
      </w:r>
    </w:p>
    <w:p w14:paraId="5A447394" w14:textId="3F38905D" w:rsidR="00183A44" w:rsidRPr="00B32EEF" w:rsidRDefault="00183A44" w:rsidP="009D7CBC">
      <w:pPr>
        <w:pStyle w:val="ListParagraph"/>
        <w:numPr>
          <w:ilvl w:val="0"/>
          <w:numId w:val="3"/>
        </w:numPr>
        <w:shd w:val="clear" w:color="auto" w:fill="FFFFFF"/>
        <w:spacing w:before="100" w:beforeAutospacing="1" w:after="100" w:afterAutospacing="1" w:line="240" w:lineRule="auto"/>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Edmund Rice provided uniforms for his students who were from impoverished areas around Waterford, Ireland. For us, wearing correct uniform ensures the dignity of all students regardless of their background. </w:t>
      </w:r>
    </w:p>
    <w:p w14:paraId="4C48593B" w14:textId="1F42A1C3" w:rsidR="00814248" w:rsidRPr="00B32EEF" w:rsidRDefault="00B85A0B" w:rsidP="009D7CBC">
      <w:pPr>
        <w:pStyle w:val="ListParagraph"/>
        <w:numPr>
          <w:ilvl w:val="0"/>
          <w:numId w:val="3"/>
        </w:numPr>
        <w:shd w:val="clear" w:color="auto" w:fill="FFFFFF"/>
        <w:spacing w:before="100" w:beforeAutospacing="1" w:after="100" w:afterAutospacing="1" w:line="240" w:lineRule="auto"/>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Wearing uniform enables us to ‘switch on’ for learning</w:t>
      </w:r>
      <w:r w:rsidR="00814248" w:rsidRPr="00B32EEF">
        <w:rPr>
          <w:rFonts w:eastAsia="Times New Roman" w:cstheme="minorHAnsi"/>
          <w:color w:val="000000" w:themeColor="text1"/>
          <w:sz w:val="18"/>
          <w:szCs w:val="18"/>
          <w:lang w:eastAsia="en-AU"/>
        </w:rPr>
        <w:t>.</w:t>
      </w:r>
    </w:p>
    <w:p w14:paraId="2718237D" w14:textId="77777777" w:rsidR="00E55612" w:rsidRPr="00B32EEF" w:rsidRDefault="00814248" w:rsidP="009D7CBC">
      <w:pPr>
        <w:pStyle w:val="ListParagraph"/>
        <w:numPr>
          <w:ilvl w:val="0"/>
          <w:numId w:val="3"/>
        </w:numPr>
        <w:shd w:val="clear" w:color="auto" w:fill="FFFFFF"/>
        <w:spacing w:before="100" w:beforeAutospacing="1" w:after="100" w:afterAutospacing="1" w:line="240" w:lineRule="auto"/>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Wearing the uniform ensures every student is dressed safely</w:t>
      </w:r>
    </w:p>
    <w:p w14:paraId="3DE8E8F1" w14:textId="77777777" w:rsidR="00454599" w:rsidRPr="00B32EEF" w:rsidRDefault="00E55612" w:rsidP="009D7CBC">
      <w:pPr>
        <w:pStyle w:val="ListParagraph"/>
        <w:numPr>
          <w:ilvl w:val="0"/>
          <w:numId w:val="3"/>
        </w:numPr>
        <w:shd w:val="clear" w:color="auto" w:fill="FFFFFF"/>
        <w:spacing w:before="100" w:beforeAutospacing="1" w:after="100" w:afterAutospacing="1" w:line="240" w:lineRule="auto"/>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Wearing correct uniform helps our students get into the habit of presenting themselves we</w:t>
      </w:r>
      <w:r w:rsidR="00F22EDF" w:rsidRPr="00B32EEF">
        <w:rPr>
          <w:rFonts w:eastAsia="Times New Roman" w:cstheme="minorHAnsi"/>
          <w:color w:val="000000" w:themeColor="text1"/>
          <w:sz w:val="18"/>
          <w:szCs w:val="18"/>
          <w:lang w:eastAsia="en-AU"/>
        </w:rPr>
        <w:t>ll, which is an important career-building skill</w:t>
      </w:r>
      <w:r w:rsidR="00454599" w:rsidRPr="00B32EEF">
        <w:rPr>
          <w:rFonts w:eastAsia="Times New Roman" w:cstheme="minorHAnsi"/>
          <w:color w:val="000000" w:themeColor="text1"/>
          <w:sz w:val="18"/>
          <w:szCs w:val="18"/>
          <w:lang w:eastAsia="en-AU"/>
        </w:rPr>
        <w:t>.</w:t>
      </w:r>
    </w:p>
    <w:p w14:paraId="49023A6B" w14:textId="566459A8" w:rsidR="006E6636" w:rsidRPr="00B32EEF" w:rsidRDefault="00454599" w:rsidP="009D7CBC">
      <w:pPr>
        <w:pStyle w:val="ListParagraph"/>
        <w:numPr>
          <w:ilvl w:val="0"/>
          <w:numId w:val="3"/>
        </w:numPr>
        <w:shd w:val="clear" w:color="auto" w:fill="FFFFFF"/>
        <w:spacing w:before="100" w:beforeAutospacing="1" w:after="100" w:afterAutospacing="1" w:line="240" w:lineRule="auto"/>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W</w:t>
      </w:r>
      <w:r w:rsidR="00245FA2" w:rsidRPr="00B32EEF">
        <w:rPr>
          <w:rFonts w:eastAsia="Times New Roman" w:cstheme="minorHAnsi"/>
          <w:color w:val="000000" w:themeColor="text1"/>
          <w:sz w:val="18"/>
          <w:szCs w:val="18"/>
          <w:lang w:eastAsia="en-AU"/>
        </w:rPr>
        <w:t>earing the un</w:t>
      </w:r>
      <w:r w:rsidR="006E7B5B" w:rsidRPr="00B32EEF">
        <w:rPr>
          <w:rFonts w:eastAsia="Times New Roman" w:cstheme="minorHAnsi"/>
          <w:color w:val="000000" w:themeColor="text1"/>
          <w:sz w:val="18"/>
          <w:szCs w:val="18"/>
          <w:lang w:eastAsia="en-AU"/>
        </w:rPr>
        <w:t xml:space="preserve">iform empowers out students </w:t>
      </w:r>
      <w:r w:rsidR="006A4FE1" w:rsidRPr="00B32EEF">
        <w:rPr>
          <w:rFonts w:eastAsia="Times New Roman" w:cstheme="minorHAnsi"/>
          <w:color w:val="000000" w:themeColor="text1"/>
          <w:sz w:val="18"/>
          <w:szCs w:val="18"/>
          <w:lang w:eastAsia="en-AU"/>
        </w:rPr>
        <w:t>to express appreciation for the</w:t>
      </w:r>
      <w:r w:rsidR="00BF0472" w:rsidRPr="00B32EEF">
        <w:rPr>
          <w:rFonts w:eastAsia="Times New Roman" w:cstheme="minorHAnsi"/>
          <w:color w:val="000000" w:themeColor="text1"/>
          <w:sz w:val="18"/>
          <w:szCs w:val="18"/>
          <w:lang w:eastAsia="en-AU"/>
        </w:rPr>
        <w:t xml:space="preserve"> educational</w:t>
      </w:r>
      <w:r w:rsidR="006A4FE1" w:rsidRPr="00B32EEF">
        <w:rPr>
          <w:rFonts w:eastAsia="Times New Roman" w:cstheme="minorHAnsi"/>
          <w:color w:val="000000" w:themeColor="text1"/>
          <w:sz w:val="18"/>
          <w:szCs w:val="18"/>
          <w:lang w:eastAsia="en-AU"/>
        </w:rPr>
        <w:t xml:space="preserve"> opportunit</w:t>
      </w:r>
      <w:r w:rsidR="00BF0472" w:rsidRPr="00B32EEF">
        <w:rPr>
          <w:rFonts w:eastAsia="Times New Roman" w:cstheme="minorHAnsi"/>
          <w:color w:val="000000" w:themeColor="text1"/>
          <w:sz w:val="18"/>
          <w:szCs w:val="18"/>
          <w:lang w:eastAsia="en-AU"/>
        </w:rPr>
        <w:t>ies</w:t>
      </w:r>
      <w:r w:rsidR="006A4FE1" w:rsidRPr="00B32EEF">
        <w:rPr>
          <w:rFonts w:eastAsia="Times New Roman" w:cstheme="minorHAnsi"/>
          <w:color w:val="000000" w:themeColor="text1"/>
          <w:sz w:val="18"/>
          <w:szCs w:val="18"/>
          <w:lang w:eastAsia="en-AU"/>
        </w:rPr>
        <w:t xml:space="preserve"> they have been </w:t>
      </w:r>
      <w:r w:rsidR="00BF0472" w:rsidRPr="00B32EEF">
        <w:rPr>
          <w:rFonts w:eastAsia="Times New Roman" w:cstheme="minorHAnsi"/>
          <w:color w:val="000000" w:themeColor="text1"/>
          <w:sz w:val="18"/>
          <w:szCs w:val="18"/>
          <w:lang w:eastAsia="en-AU"/>
        </w:rPr>
        <w:t>afforded.</w:t>
      </w:r>
    </w:p>
    <w:p w14:paraId="6D2519E8" w14:textId="0C10888A" w:rsidR="00BF0472" w:rsidRPr="00B32EEF" w:rsidRDefault="00BF0472" w:rsidP="009D7CBC">
      <w:pPr>
        <w:pStyle w:val="ListParagraph"/>
        <w:numPr>
          <w:ilvl w:val="0"/>
          <w:numId w:val="3"/>
        </w:numPr>
        <w:shd w:val="clear" w:color="auto" w:fill="FFFFFF"/>
        <w:spacing w:before="100" w:beforeAutospacing="1" w:after="100" w:afterAutospacing="1" w:line="240" w:lineRule="auto"/>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Wearing the College uniform presents the College favourably to the broader community. </w:t>
      </w:r>
    </w:p>
    <w:p w14:paraId="023423CA" w14:textId="37C62EE8" w:rsidR="006E6636" w:rsidRPr="00B32EEF" w:rsidRDefault="006E6636" w:rsidP="006E6636">
      <w:pPr>
        <w:shd w:val="clear" w:color="auto" w:fill="FFFFFF"/>
        <w:spacing w:before="100" w:beforeAutospacing="1" w:after="100" w:afterAutospacing="1" w:line="240" w:lineRule="auto"/>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Students are expected to arrive and depart each day in the appropriate College academic uniform including the formal hat, worn neatly and with pride. Whilst off campus, students are expected to wear the College uniform to the same standard expected on campus. When departing the College students may choose to change out of their formal uniform. If a student chooses this option, then they are to change completely out of the College uniform.</w:t>
      </w:r>
    </w:p>
    <w:p w14:paraId="2E975129" w14:textId="33DF42F1" w:rsidR="006E6636" w:rsidRPr="00B32EEF" w:rsidRDefault="006E6636" w:rsidP="006E6636">
      <w:pPr>
        <w:shd w:val="clear" w:color="auto" w:fill="FFFFFF"/>
        <w:spacing w:before="100" w:beforeAutospacing="1" w:after="100" w:afterAutospacing="1" w:line="240" w:lineRule="auto"/>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The correct sport uniform is to be worn for all sporting activities and PE lessons. Shoes should be kept clean and polished and are to be maintained in good condition. If there is a reason for not presenting in the correct uniform, students are </w:t>
      </w:r>
      <w:r w:rsidRPr="00B32EEF">
        <w:rPr>
          <w:rFonts w:eastAsia="Times New Roman" w:cstheme="minorHAnsi"/>
          <w:color w:val="000000" w:themeColor="text1"/>
          <w:sz w:val="18"/>
          <w:szCs w:val="18"/>
          <w:lang w:eastAsia="en-AU"/>
        </w:rPr>
        <w:lastRenderedPageBreak/>
        <w:t xml:space="preserve">required to bring a note from their parent/carer. This note must be current and relevant to that day only. If a student is out of uniform for consecutive </w:t>
      </w:r>
      <w:r w:rsidR="00842EDB" w:rsidRPr="00B32EEF">
        <w:rPr>
          <w:rFonts w:eastAsia="Times New Roman" w:cstheme="minorHAnsi"/>
          <w:color w:val="000000" w:themeColor="text1"/>
          <w:sz w:val="18"/>
          <w:szCs w:val="18"/>
          <w:lang w:eastAsia="en-AU"/>
        </w:rPr>
        <w:t>days,</w:t>
      </w:r>
      <w:r w:rsidRPr="00B32EEF">
        <w:rPr>
          <w:rFonts w:eastAsia="Times New Roman" w:cstheme="minorHAnsi"/>
          <w:color w:val="000000" w:themeColor="text1"/>
          <w:sz w:val="18"/>
          <w:szCs w:val="18"/>
          <w:lang w:eastAsia="en-AU"/>
        </w:rPr>
        <w:t xml:space="preserve"> then multiple notes will be required.</w:t>
      </w:r>
    </w:p>
    <w:tbl>
      <w:tblPr>
        <w:tblStyle w:val="TableGrid"/>
        <w:tblW w:w="9241" w:type="dxa"/>
        <w:tblBorders>
          <w:insideH w:val="none" w:sz="0" w:space="0" w:color="auto"/>
          <w:insideV w:val="none" w:sz="0" w:space="0" w:color="auto"/>
        </w:tblBorders>
        <w:tblLook w:val="04A0" w:firstRow="1" w:lastRow="0" w:firstColumn="1" w:lastColumn="0" w:noHBand="0" w:noVBand="1"/>
      </w:tblPr>
      <w:tblGrid>
        <w:gridCol w:w="4620"/>
        <w:gridCol w:w="4621"/>
      </w:tblGrid>
      <w:tr w:rsidR="006E6636" w:rsidRPr="00B32EEF" w14:paraId="008D9E13" w14:textId="77777777" w:rsidTr="00677BCF">
        <w:trPr>
          <w:trHeight w:val="67"/>
        </w:trPr>
        <w:tc>
          <w:tcPr>
            <w:tcW w:w="4620" w:type="dxa"/>
            <w:tcBorders>
              <w:top w:val="single" w:sz="4" w:space="0" w:color="auto"/>
              <w:bottom w:val="single" w:sz="4" w:space="0" w:color="auto"/>
              <w:right w:val="single" w:sz="4" w:space="0" w:color="auto"/>
            </w:tcBorders>
            <w:shd w:val="clear" w:color="auto" w:fill="auto"/>
          </w:tcPr>
          <w:p w14:paraId="7E115EFE" w14:textId="77777777" w:rsidR="006E6636" w:rsidRPr="00B32EEF" w:rsidRDefault="006E6636" w:rsidP="00193496">
            <w:pPr>
              <w:spacing w:before="100" w:beforeAutospacing="1" w:after="100" w:afterAutospacing="1"/>
              <w:jc w:val="center"/>
              <w:rPr>
                <w:rFonts w:eastAsia="Times New Roman" w:cstheme="minorHAnsi"/>
                <w:b/>
                <w:bCs/>
                <w:sz w:val="18"/>
                <w:szCs w:val="18"/>
                <w:lang w:eastAsia="en-AU"/>
              </w:rPr>
            </w:pPr>
            <w:r w:rsidRPr="00B32EEF">
              <w:rPr>
                <w:rFonts w:eastAsia="Times New Roman" w:cstheme="minorHAnsi"/>
                <w:b/>
                <w:bCs/>
                <w:sz w:val="18"/>
                <w:szCs w:val="18"/>
                <w:lang w:eastAsia="en-AU"/>
              </w:rPr>
              <w:t>Boys</w:t>
            </w:r>
          </w:p>
        </w:tc>
        <w:tc>
          <w:tcPr>
            <w:tcW w:w="4621" w:type="dxa"/>
            <w:tcBorders>
              <w:top w:val="single" w:sz="4" w:space="0" w:color="auto"/>
              <w:left w:val="single" w:sz="4" w:space="0" w:color="auto"/>
              <w:bottom w:val="single" w:sz="4" w:space="0" w:color="auto"/>
            </w:tcBorders>
            <w:shd w:val="clear" w:color="auto" w:fill="auto"/>
          </w:tcPr>
          <w:p w14:paraId="7B7632F3" w14:textId="77777777" w:rsidR="006E6636" w:rsidRPr="00B32EEF" w:rsidRDefault="006E6636" w:rsidP="00193496">
            <w:pPr>
              <w:spacing w:before="100" w:beforeAutospacing="1" w:after="100" w:afterAutospacing="1"/>
              <w:jc w:val="center"/>
              <w:rPr>
                <w:rFonts w:eastAsia="Times New Roman" w:cstheme="minorHAnsi"/>
                <w:b/>
                <w:bCs/>
                <w:sz w:val="18"/>
                <w:szCs w:val="18"/>
                <w:lang w:eastAsia="en-AU"/>
              </w:rPr>
            </w:pPr>
            <w:r w:rsidRPr="00B32EEF">
              <w:rPr>
                <w:rFonts w:eastAsia="Times New Roman" w:cstheme="minorHAnsi"/>
                <w:b/>
                <w:bCs/>
                <w:sz w:val="18"/>
                <w:szCs w:val="18"/>
                <w:lang w:eastAsia="en-AU"/>
              </w:rPr>
              <w:t>Girls</w:t>
            </w:r>
          </w:p>
        </w:tc>
      </w:tr>
      <w:tr w:rsidR="00193496" w:rsidRPr="00B32EEF" w14:paraId="60E9F3C2" w14:textId="77777777" w:rsidTr="00163828">
        <w:trPr>
          <w:trHeight w:val="1557"/>
        </w:trPr>
        <w:tc>
          <w:tcPr>
            <w:tcW w:w="4620" w:type="dxa"/>
            <w:tcBorders>
              <w:top w:val="single" w:sz="4" w:space="0" w:color="auto"/>
              <w:right w:val="single" w:sz="4" w:space="0" w:color="auto"/>
            </w:tcBorders>
            <w:shd w:val="clear" w:color="auto" w:fill="auto"/>
          </w:tcPr>
          <w:p w14:paraId="76BB9328" w14:textId="042FF46D" w:rsidR="00193496" w:rsidRPr="00B32EEF" w:rsidRDefault="00193496" w:rsidP="00D63022">
            <w:p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b/>
                <w:bCs/>
                <w:color w:val="000000" w:themeColor="text1"/>
                <w:sz w:val="18"/>
                <w:szCs w:val="18"/>
                <w:lang w:eastAsia="en-AU"/>
              </w:rPr>
              <w:t>Clothing</w:t>
            </w:r>
          </w:p>
          <w:p w14:paraId="7F32B54A" w14:textId="45972479" w:rsidR="00193496" w:rsidRPr="00B32EEF" w:rsidRDefault="00193496" w:rsidP="009D7CBC">
            <w:pPr>
              <w:pStyle w:val="ListParagraph"/>
              <w:numPr>
                <w:ilvl w:val="0"/>
                <w:numId w:val="22"/>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College formal Akubra hat with SJC Band </w:t>
            </w:r>
          </w:p>
          <w:p w14:paraId="71BE2A16" w14:textId="407448EA" w:rsidR="00193496" w:rsidRPr="00B32EEF" w:rsidRDefault="00193496" w:rsidP="009D7CBC">
            <w:pPr>
              <w:pStyle w:val="ListParagraph"/>
              <w:numPr>
                <w:ilvl w:val="0"/>
                <w:numId w:val="22"/>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College blue (7-10) or white (11-12) shirt. Worn tucked in.</w:t>
            </w:r>
          </w:p>
          <w:p w14:paraId="46EDC7AC" w14:textId="7DE677FD" w:rsidR="00193496" w:rsidRPr="00B32EEF" w:rsidRDefault="00193496" w:rsidP="009D7CBC">
            <w:pPr>
              <w:pStyle w:val="ListParagraph"/>
              <w:numPr>
                <w:ilvl w:val="0"/>
                <w:numId w:val="22"/>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College formal navy shorts or trousers.</w:t>
            </w:r>
          </w:p>
          <w:p w14:paraId="13F78B11" w14:textId="48BC611D" w:rsidR="00193496" w:rsidRPr="00B32EEF" w:rsidRDefault="00193496" w:rsidP="009D7CBC">
            <w:pPr>
              <w:pStyle w:val="ListParagraph"/>
              <w:numPr>
                <w:ilvl w:val="0"/>
                <w:numId w:val="22"/>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Long navy socks to be worn with shorts.</w:t>
            </w:r>
          </w:p>
          <w:p w14:paraId="523D70C0" w14:textId="59237425" w:rsidR="00193496" w:rsidRPr="00B32EEF" w:rsidRDefault="00193496" w:rsidP="009D7CBC">
            <w:pPr>
              <w:pStyle w:val="ListParagraph"/>
              <w:numPr>
                <w:ilvl w:val="0"/>
                <w:numId w:val="22"/>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Black leather belt. </w:t>
            </w:r>
          </w:p>
          <w:p w14:paraId="6063CC50" w14:textId="77777777" w:rsidR="00193496" w:rsidRPr="00B32EEF" w:rsidRDefault="00193496" w:rsidP="009D7CBC">
            <w:pPr>
              <w:pStyle w:val="ListParagraph"/>
              <w:numPr>
                <w:ilvl w:val="0"/>
                <w:numId w:val="22"/>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Black leather lace up formal (with a heel), low-ankle shoes. </w:t>
            </w:r>
          </w:p>
          <w:p w14:paraId="5DB89F06" w14:textId="20888902" w:rsidR="00193496" w:rsidRPr="00B32EEF" w:rsidRDefault="00193496" w:rsidP="009D7CBC">
            <w:pPr>
              <w:pStyle w:val="ListParagraph"/>
              <w:numPr>
                <w:ilvl w:val="0"/>
                <w:numId w:val="22"/>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Junior tie (11), Senior tie (12)  </w:t>
            </w:r>
          </w:p>
        </w:tc>
        <w:tc>
          <w:tcPr>
            <w:tcW w:w="4621" w:type="dxa"/>
            <w:tcBorders>
              <w:top w:val="single" w:sz="4" w:space="0" w:color="auto"/>
              <w:left w:val="single" w:sz="4" w:space="0" w:color="auto"/>
            </w:tcBorders>
            <w:shd w:val="clear" w:color="auto" w:fill="auto"/>
          </w:tcPr>
          <w:p w14:paraId="5B8D1248" w14:textId="44E404DB" w:rsidR="00193496" w:rsidRPr="00B32EEF" w:rsidRDefault="00193496" w:rsidP="00D63022">
            <w:p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b/>
                <w:bCs/>
                <w:color w:val="000000" w:themeColor="text1"/>
                <w:sz w:val="18"/>
                <w:szCs w:val="18"/>
                <w:lang w:eastAsia="en-AU"/>
              </w:rPr>
              <w:t xml:space="preserve">Clothing </w:t>
            </w:r>
          </w:p>
          <w:p w14:paraId="6CD44C9D" w14:textId="7F7F29B9" w:rsidR="00193496" w:rsidRPr="00B32EEF" w:rsidRDefault="00193496" w:rsidP="009D7CBC">
            <w:pPr>
              <w:pStyle w:val="ListParagraph"/>
              <w:numPr>
                <w:ilvl w:val="0"/>
                <w:numId w:val="25"/>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College formal Panama hat with SJC band </w:t>
            </w:r>
          </w:p>
          <w:p w14:paraId="450B7A19" w14:textId="77B0DAC9" w:rsidR="00193496" w:rsidRPr="00B32EEF" w:rsidRDefault="00193496" w:rsidP="009D7CBC">
            <w:pPr>
              <w:pStyle w:val="ListParagraph"/>
              <w:numPr>
                <w:ilvl w:val="0"/>
                <w:numId w:val="25"/>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College blue (7-10) or white (11-12) blouse </w:t>
            </w:r>
          </w:p>
          <w:p w14:paraId="1C970901" w14:textId="0C1B60D7" w:rsidR="00193496" w:rsidRPr="00B32EEF" w:rsidRDefault="00193496" w:rsidP="009D7CBC">
            <w:pPr>
              <w:pStyle w:val="ListParagraph"/>
              <w:numPr>
                <w:ilvl w:val="0"/>
                <w:numId w:val="25"/>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College formal navy skirt, shorts or trousers</w:t>
            </w:r>
          </w:p>
          <w:p w14:paraId="02518F65" w14:textId="0BB5BCBC" w:rsidR="00193496" w:rsidRPr="00B32EEF" w:rsidRDefault="00193496" w:rsidP="009D7CBC">
            <w:pPr>
              <w:pStyle w:val="ListParagraph"/>
              <w:numPr>
                <w:ilvl w:val="0"/>
                <w:numId w:val="25"/>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Plain white socks </w:t>
            </w:r>
          </w:p>
          <w:p w14:paraId="32DA70EC" w14:textId="77777777" w:rsidR="00193496" w:rsidRPr="00B32EEF" w:rsidRDefault="00193496" w:rsidP="009D7CBC">
            <w:pPr>
              <w:pStyle w:val="ListParagraph"/>
              <w:numPr>
                <w:ilvl w:val="0"/>
                <w:numId w:val="25"/>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Black leather lace up formal (with a heel), low-ankle shoes. </w:t>
            </w:r>
          </w:p>
          <w:p w14:paraId="49947F71" w14:textId="37171A33" w:rsidR="00193496" w:rsidRPr="00B32EEF" w:rsidRDefault="00193496" w:rsidP="009D7CBC">
            <w:pPr>
              <w:pStyle w:val="ListParagraph"/>
              <w:numPr>
                <w:ilvl w:val="0"/>
                <w:numId w:val="25"/>
              </w:num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color w:val="000000" w:themeColor="text1"/>
                <w:sz w:val="18"/>
                <w:szCs w:val="18"/>
                <w:lang w:eastAsia="en-AU"/>
              </w:rPr>
              <w:t>Navy crossover tie (7-11), Senior tie (12)</w:t>
            </w:r>
          </w:p>
        </w:tc>
      </w:tr>
      <w:tr w:rsidR="00193496" w:rsidRPr="00B32EEF" w14:paraId="0BCBF482" w14:textId="77777777" w:rsidTr="00163828">
        <w:trPr>
          <w:trHeight w:val="1556"/>
        </w:trPr>
        <w:tc>
          <w:tcPr>
            <w:tcW w:w="4620" w:type="dxa"/>
            <w:tcBorders>
              <w:right w:val="single" w:sz="4" w:space="0" w:color="auto"/>
            </w:tcBorders>
            <w:shd w:val="clear" w:color="auto" w:fill="auto"/>
          </w:tcPr>
          <w:p w14:paraId="4E4F2EFA" w14:textId="77777777" w:rsidR="00193496" w:rsidRPr="00B32EEF" w:rsidRDefault="00193496" w:rsidP="00193496">
            <w:p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b/>
                <w:bCs/>
                <w:color w:val="000000" w:themeColor="text1"/>
                <w:sz w:val="18"/>
                <w:szCs w:val="18"/>
                <w:lang w:eastAsia="en-AU"/>
              </w:rPr>
              <w:t>Hair</w:t>
            </w:r>
          </w:p>
          <w:p w14:paraId="4ECA11E6"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Conservative hairstyle of even, natural colour</w:t>
            </w:r>
          </w:p>
          <w:p w14:paraId="391D7FAB" w14:textId="4EB397CB"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Hair length must be the same on both the back and sides</w:t>
            </w:r>
            <w:r w:rsidR="00DA1470" w:rsidRPr="00B32EEF">
              <w:rPr>
                <w:rFonts w:eastAsia="Times New Roman" w:cstheme="minorHAnsi"/>
                <w:color w:val="000000" w:themeColor="text1"/>
                <w:sz w:val="18"/>
                <w:szCs w:val="18"/>
                <w:lang w:eastAsia="en-AU"/>
              </w:rPr>
              <w:t>.</w:t>
            </w:r>
          </w:p>
          <w:p w14:paraId="3BB7982A"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Hair is to be worn tied up if touching the collar or eyes. </w:t>
            </w:r>
          </w:p>
          <w:p w14:paraId="33D081E1" w14:textId="26388477" w:rsidR="00B70571" w:rsidRPr="00B32EEF" w:rsidRDefault="00B70571"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A </w:t>
            </w:r>
            <w:proofErr w:type="gramStart"/>
            <w:r w:rsidRPr="00B32EEF">
              <w:rPr>
                <w:rFonts w:eastAsia="Times New Roman" w:cstheme="minorHAnsi"/>
                <w:color w:val="000000" w:themeColor="text1"/>
                <w:sz w:val="18"/>
                <w:szCs w:val="18"/>
                <w:lang w:eastAsia="en-AU"/>
              </w:rPr>
              <w:t>students</w:t>
            </w:r>
            <w:proofErr w:type="gramEnd"/>
            <w:r w:rsidRPr="00B32EEF">
              <w:rPr>
                <w:rFonts w:eastAsia="Times New Roman" w:cstheme="minorHAnsi"/>
                <w:color w:val="000000" w:themeColor="text1"/>
                <w:sz w:val="18"/>
                <w:szCs w:val="18"/>
                <w:lang w:eastAsia="en-AU"/>
              </w:rPr>
              <w:t xml:space="preserve"> hairstyle must allow them to wear the college formal hat correctly. </w:t>
            </w:r>
          </w:p>
          <w:p w14:paraId="77C3DDD0" w14:textId="70F7A7C4" w:rsidR="00193496" w:rsidRPr="00B32EEF" w:rsidRDefault="00193496" w:rsidP="009D7CBC">
            <w:pPr>
              <w:pStyle w:val="ListParagraph"/>
              <w:numPr>
                <w:ilvl w:val="0"/>
                <w:numId w:val="23"/>
              </w:num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color w:val="000000" w:themeColor="text1"/>
                <w:sz w:val="18"/>
                <w:szCs w:val="18"/>
                <w:lang w:eastAsia="en-AU"/>
              </w:rPr>
              <w:t>No facial hair is permitted</w:t>
            </w:r>
            <w:r w:rsidR="00DA1470" w:rsidRPr="00B32EEF">
              <w:rPr>
                <w:rFonts w:eastAsia="Times New Roman" w:cstheme="minorHAnsi"/>
                <w:color w:val="000000" w:themeColor="text1"/>
                <w:sz w:val="18"/>
                <w:szCs w:val="18"/>
                <w:lang w:eastAsia="en-AU"/>
              </w:rPr>
              <w:t>.</w:t>
            </w:r>
          </w:p>
        </w:tc>
        <w:tc>
          <w:tcPr>
            <w:tcW w:w="4621" w:type="dxa"/>
            <w:tcBorders>
              <w:left w:val="single" w:sz="4" w:space="0" w:color="auto"/>
            </w:tcBorders>
            <w:shd w:val="clear" w:color="auto" w:fill="auto"/>
          </w:tcPr>
          <w:p w14:paraId="64F447C5" w14:textId="77777777" w:rsidR="00193496" w:rsidRPr="00B32EEF" w:rsidRDefault="00193496" w:rsidP="00193496">
            <w:p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b/>
                <w:bCs/>
                <w:color w:val="000000" w:themeColor="text1"/>
                <w:sz w:val="18"/>
                <w:szCs w:val="18"/>
                <w:lang w:eastAsia="en-AU"/>
              </w:rPr>
              <w:t>Hair</w:t>
            </w:r>
          </w:p>
          <w:p w14:paraId="0A72338D" w14:textId="6186B57F"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Conservative hairstyle of even, natural colour</w:t>
            </w:r>
            <w:r w:rsidR="00DA1470" w:rsidRPr="00B32EEF">
              <w:rPr>
                <w:rFonts w:eastAsia="Times New Roman" w:cstheme="minorHAnsi"/>
                <w:color w:val="000000" w:themeColor="text1"/>
                <w:sz w:val="18"/>
                <w:szCs w:val="18"/>
                <w:lang w:eastAsia="en-AU"/>
              </w:rPr>
              <w:t>.</w:t>
            </w:r>
          </w:p>
          <w:p w14:paraId="5A3059AD" w14:textId="67EBF0ED"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Hair length must be the same on both the back and sides</w:t>
            </w:r>
            <w:r w:rsidR="00DA1470" w:rsidRPr="00B32EEF">
              <w:rPr>
                <w:rFonts w:eastAsia="Times New Roman" w:cstheme="minorHAnsi"/>
                <w:color w:val="000000" w:themeColor="text1"/>
                <w:sz w:val="18"/>
                <w:szCs w:val="18"/>
                <w:lang w:eastAsia="en-AU"/>
              </w:rPr>
              <w:t>.</w:t>
            </w:r>
          </w:p>
          <w:p w14:paraId="450561C1" w14:textId="2B54B922" w:rsidR="00B70571" w:rsidRPr="00B32EEF" w:rsidRDefault="00B70571"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A </w:t>
            </w:r>
            <w:proofErr w:type="gramStart"/>
            <w:r w:rsidRPr="00B32EEF">
              <w:rPr>
                <w:rFonts w:eastAsia="Times New Roman" w:cstheme="minorHAnsi"/>
                <w:color w:val="000000" w:themeColor="text1"/>
                <w:sz w:val="18"/>
                <w:szCs w:val="18"/>
                <w:lang w:eastAsia="en-AU"/>
              </w:rPr>
              <w:t>students</w:t>
            </w:r>
            <w:proofErr w:type="gramEnd"/>
            <w:r w:rsidRPr="00B32EEF">
              <w:rPr>
                <w:rFonts w:eastAsia="Times New Roman" w:cstheme="minorHAnsi"/>
                <w:color w:val="000000" w:themeColor="text1"/>
                <w:sz w:val="18"/>
                <w:szCs w:val="18"/>
                <w:lang w:eastAsia="en-AU"/>
              </w:rPr>
              <w:t xml:space="preserve"> hairstyle must allow them to wear the college formal hat correctly. </w:t>
            </w:r>
          </w:p>
          <w:p w14:paraId="0BED1732"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Hair is to be worn tied up if touching the collar or eyes. </w:t>
            </w:r>
          </w:p>
          <w:p w14:paraId="3021627C" w14:textId="77777777" w:rsidR="00193496" w:rsidRPr="00B32EEF" w:rsidRDefault="00193496" w:rsidP="00D63022">
            <w:pPr>
              <w:spacing w:before="100" w:beforeAutospacing="1" w:after="100" w:afterAutospacing="1"/>
              <w:rPr>
                <w:rFonts w:eastAsia="Times New Roman" w:cstheme="minorHAnsi"/>
                <w:b/>
                <w:bCs/>
                <w:color w:val="000000" w:themeColor="text1"/>
                <w:sz w:val="18"/>
                <w:szCs w:val="18"/>
                <w:lang w:eastAsia="en-AU"/>
              </w:rPr>
            </w:pPr>
          </w:p>
        </w:tc>
      </w:tr>
      <w:tr w:rsidR="00193496" w:rsidRPr="00B32EEF" w14:paraId="6E1E88E1" w14:textId="77777777" w:rsidTr="00163828">
        <w:trPr>
          <w:trHeight w:val="1556"/>
        </w:trPr>
        <w:tc>
          <w:tcPr>
            <w:tcW w:w="4620" w:type="dxa"/>
            <w:tcBorders>
              <w:bottom w:val="nil"/>
              <w:right w:val="single" w:sz="4" w:space="0" w:color="auto"/>
            </w:tcBorders>
            <w:shd w:val="clear" w:color="auto" w:fill="auto"/>
          </w:tcPr>
          <w:p w14:paraId="054265D8" w14:textId="77777777" w:rsidR="00193496" w:rsidRPr="00B32EEF" w:rsidRDefault="00193496" w:rsidP="00193496">
            <w:p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b/>
                <w:bCs/>
                <w:color w:val="000000" w:themeColor="text1"/>
                <w:sz w:val="18"/>
                <w:szCs w:val="18"/>
                <w:lang w:eastAsia="en-AU"/>
              </w:rPr>
              <w:t xml:space="preserve">Jewellery / Cosmetics </w:t>
            </w:r>
          </w:p>
          <w:p w14:paraId="5F49BC80"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A plain watch or smart watch </w:t>
            </w:r>
          </w:p>
          <w:p w14:paraId="2AD15AB6"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A chain with a small religious symbol </w:t>
            </w:r>
          </w:p>
          <w:p w14:paraId="3C91B449"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u w:val="single"/>
                <w:lang w:eastAsia="en-AU"/>
              </w:rPr>
              <w:t>One</w:t>
            </w:r>
            <w:r w:rsidRPr="00B32EEF">
              <w:rPr>
                <w:rFonts w:eastAsia="Times New Roman" w:cstheme="minorHAnsi"/>
                <w:color w:val="000000" w:themeColor="text1"/>
                <w:sz w:val="18"/>
                <w:szCs w:val="18"/>
                <w:lang w:eastAsia="en-AU"/>
              </w:rPr>
              <w:t xml:space="preserve"> pair of discreet studs or sleepers in earlobe (as per directions below)</w:t>
            </w:r>
          </w:p>
          <w:p w14:paraId="3CBE28E4"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Minimal use of cosmetics </w:t>
            </w:r>
          </w:p>
          <w:p w14:paraId="66337A88"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No coloured, painted or fake nails </w:t>
            </w:r>
          </w:p>
          <w:p w14:paraId="2A6FE151" w14:textId="00C9CC5F" w:rsidR="00193496" w:rsidRPr="00B32EEF" w:rsidRDefault="00193496" w:rsidP="009D7CBC">
            <w:pPr>
              <w:pStyle w:val="ListParagraph"/>
              <w:numPr>
                <w:ilvl w:val="0"/>
                <w:numId w:val="23"/>
              </w:num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color w:val="000000" w:themeColor="text1"/>
                <w:sz w:val="18"/>
                <w:szCs w:val="18"/>
                <w:lang w:eastAsia="en-AU"/>
              </w:rPr>
              <w:t>No visible tattoos</w:t>
            </w:r>
          </w:p>
        </w:tc>
        <w:tc>
          <w:tcPr>
            <w:tcW w:w="4621" w:type="dxa"/>
            <w:tcBorders>
              <w:left w:val="single" w:sz="4" w:space="0" w:color="auto"/>
              <w:bottom w:val="nil"/>
            </w:tcBorders>
            <w:shd w:val="clear" w:color="auto" w:fill="auto"/>
          </w:tcPr>
          <w:p w14:paraId="497A0F0C" w14:textId="77777777" w:rsidR="00193496" w:rsidRPr="00B32EEF" w:rsidRDefault="00193496" w:rsidP="00193496">
            <w:p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b/>
                <w:bCs/>
                <w:color w:val="000000" w:themeColor="text1"/>
                <w:sz w:val="18"/>
                <w:szCs w:val="18"/>
                <w:lang w:eastAsia="en-AU"/>
              </w:rPr>
              <w:t xml:space="preserve">Jewellery / Cosmetics </w:t>
            </w:r>
          </w:p>
          <w:p w14:paraId="6AA00AE3"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A plain watch or smart watch </w:t>
            </w:r>
          </w:p>
          <w:p w14:paraId="18CE83E7"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A chain with a small religious symbol </w:t>
            </w:r>
          </w:p>
          <w:p w14:paraId="45A6FBCD"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u w:val="single"/>
                <w:lang w:eastAsia="en-AU"/>
              </w:rPr>
              <w:t>One</w:t>
            </w:r>
            <w:r w:rsidRPr="00B32EEF">
              <w:rPr>
                <w:rFonts w:eastAsia="Times New Roman" w:cstheme="minorHAnsi"/>
                <w:color w:val="000000" w:themeColor="text1"/>
                <w:sz w:val="18"/>
                <w:szCs w:val="18"/>
                <w:lang w:eastAsia="en-AU"/>
              </w:rPr>
              <w:t xml:space="preserve"> pair of discreet studs or sleepers in earlobe (as per directions below)</w:t>
            </w:r>
          </w:p>
          <w:p w14:paraId="3216BADE"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Minimal use of cosmetics </w:t>
            </w:r>
          </w:p>
          <w:p w14:paraId="2D0BB6DC"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No coloured, painted or fake nails </w:t>
            </w:r>
          </w:p>
          <w:p w14:paraId="3572D217" w14:textId="77777777" w:rsidR="00193496" w:rsidRPr="00B32EEF" w:rsidRDefault="00193496" w:rsidP="009D7CBC">
            <w:pPr>
              <w:pStyle w:val="ListParagraph"/>
              <w:numPr>
                <w:ilvl w:val="0"/>
                <w:numId w:val="23"/>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No visible tattoos</w:t>
            </w:r>
          </w:p>
          <w:p w14:paraId="21239BD9" w14:textId="77777777" w:rsidR="00193496" w:rsidRPr="00B32EEF" w:rsidRDefault="00193496" w:rsidP="00D63022">
            <w:pPr>
              <w:spacing w:before="100" w:beforeAutospacing="1" w:after="100" w:afterAutospacing="1"/>
              <w:rPr>
                <w:rFonts w:eastAsia="Times New Roman" w:cstheme="minorHAnsi"/>
                <w:b/>
                <w:bCs/>
                <w:color w:val="000000" w:themeColor="text1"/>
                <w:sz w:val="18"/>
                <w:szCs w:val="18"/>
                <w:lang w:eastAsia="en-AU"/>
              </w:rPr>
            </w:pPr>
          </w:p>
        </w:tc>
      </w:tr>
      <w:tr w:rsidR="00193496" w:rsidRPr="00B32EEF" w14:paraId="55DE0C45" w14:textId="77777777" w:rsidTr="00163828">
        <w:trPr>
          <w:trHeight w:val="1556"/>
        </w:trPr>
        <w:tc>
          <w:tcPr>
            <w:tcW w:w="4620" w:type="dxa"/>
            <w:tcBorders>
              <w:top w:val="nil"/>
              <w:bottom w:val="single" w:sz="4" w:space="0" w:color="auto"/>
              <w:right w:val="single" w:sz="4" w:space="0" w:color="auto"/>
            </w:tcBorders>
            <w:shd w:val="clear" w:color="auto" w:fill="auto"/>
          </w:tcPr>
          <w:p w14:paraId="5C4AB514" w14:textId="77777777" w:rsidR="00193496" w:rsidRPr="00B32EEF" w:rsidRDefault="00193496" w:rsidP="00193496">
            <w:p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b/>
                <w:bCs/>
                <w:color w:val="000000" w:themeColor="text1"/>
                <w:sz w:val="18"/>
                <w:szCs w:val="18"/>
                <w:lang w:eastAsia="en-AU"/>
              </w:rPr>
              <w:t xml:space="preserve">Optional (to suit conditions) </w:t>
            </w:r>
          </w:p>
          <w:p w14:paraId="3911A75E" w14:textId="77777777" w:rsidR="00193496" w:rsidRPr="00B32EEF" w:rsidRDefault="00193496" w:rsidP="009D7CBC">
            <w:pPr>
              <w:pStyle w:val="ListParagraph"/>
              <w:numPr>
                <w:ilvl w:val="0"/>
                <w:numId w:val="26"/>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Jumper, Blazer, All weather jacket, College scarf, nonvisible base layers </w:t>
            </w:r>
          </w:p>
          <w:p w14:paraId="247610A8" w14:textId="754E9896" w:rsidR="00193496" w:rsidRPr="00B32EEF" w:rsidRDefault="00193496" w:rsidP="009D7CBC">
            <w:pPr>
              <w:pStyle w:val="ListParagraph"/>
              <w:numPr>
                <w:ilvl w:val="0"/>
                <w:numId w:val="26"/>
              </w:num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color w:val="000000" w:themeColor="text1"/>
                <w:sz w:val="18"/>
                <w:szCs w:val="18"/>
                <w:lang w:eastAsia="en-AU"/>
              </w:rPr>
              <w:t>Senior Jersey (11-12, only on Friday)</w:t>
            </w:r>
          </w:p>
        </w:tc>
        <w:tc>
          <w:tcPr>
            <w:tcW w:w="4621" w:type="dxa"/>
            <w:tcBorders>
              <w:top w:val="nil"/>
              <w:left w:val="single" w:sz="4" w:space="0" w:color="auto"/>
              <w:bottom w:val="single" w:sz="4" w:space="0" w:color="auto"/>
            </w:tcBorders>
            <w:shd w:val="clear" w:color="auto" w:fill="auto"/>
          </w:tcPr>
          <w:p w14:paraId="59F8F4EA" w14:textId="77777777" w:rsidR="00193496" w:rsidRPr="00B32EEF" w:rsidRDefault="00193496" w:rsidP="00193496">
            <w:p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b/>
                <w:bCs/>
                <w:color w:val="000000" w:themeColor="text1"/>
                <w:sz w:val="18"/>
                <w:szCs w:val="18"/>
                <w:lang w:eastAsia="en-AU"/>
              </w:rPr>
              <w:t xml:space="preserve">Optional (to suit conditions) </w:t>
            </w:r>
          </w:p>
          <w:p w14:paraId="3ED89418" w14:textId="77777777" w:rsidR="00193496" w:rsidRPr="00B32EEF" w:rsidRDefault="00193496" w:rsidP="009D7CBC">
            <w:pPr>
              <w:pStyle w:val="ListParagraph"/>
              <w:numPr>
                <w:ilvl w:val="0"/>
                <w:numId w:val="24"/>
              </w:numPr>
              <w:spacing w:before="100" w:beforeAutospacing="1" w:after="100" w:afterAutospacing="1"/>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Jumper, Blazer, All weather jacket, College scarf, nonvisible base layers </w:t>
            </w:r>
          </w:p>
          <w:p w14:paraId="6069CCAE" w14:textId="15B62374" w:rsidR="00193496" w:rsidRPr="00B32EEF" w:rsidRDefault="00193496" w:rsidP="009D7CBC">
            <w:pPr>
              <w:pStyle w:val="ListParagraph"/>
              <w:numPr>
                <w:ilvl w:val="0"/>
                <w:numId w:val="24"/>
              </w:numPr>
              <w:spacing w:before="100" w:beforeAutospacing="1" w:after="100" w:afterAutospacing="1"/>
              <w:rPr>
                <w:rFonts w:eastAsia="Times New Roman" w:cstheme="minorHAnsi"/>
                <w:b/>
                <w:bCs/>
                <w:color w:val="000000" w:themeColor="text1"/>
                <w:sz w:val="18"/>
                <w:szCs w:val="18"/>
                <w:lang w:eastAsia="en-AU"/>
              </w:rPr>
            </w:pPr>
            <w:r w:rsidRPr="00B32EEF">
              <w:rPr>
                <w:rFonts w:eastAsia="Times New Roman" w:cstheme="minorHAnsi"/>
                <w:color w:val="000000" w:themeColor="text1"/>
                <w:sz w:val="18"/>
                <w:szCs w:val="18"/>
                <w:lang w:eastAsia="en-AU"/>
              </w:rPr>
              <w:t>Senior Jersey (11-12, only on Friday)</w:t>
            </w:r>
          </w:p>
        </w:tc>
      </w:tr>
      <w:tr w:rsidR="006E6636" w:rsidRPr="00B32EEF" w14:paraId="505B519F" w14:textId="77777777" w:rsidTr="00163828">
        <w:trPr>
          <w:trHeight w:val="404"/>
        </w:trPr>
        <w:tc>
          <w:tcPr>
            <w:tcW w:w="9241" w:type="dxa"/>
            <w:gridSpan w:val="2"/>
            <w:tcBorders>
              <w:top w:val="single" w:sz="4" w:space="0" w:color="auto"/>
              <w:bottom w:val="single" w:sz="4" w:space="0" w:color="auto"/>
            </w:tcBorders>
            <w:shd w:val="clear" w:color="auto" w:fill="auto"/>
          </w:tcPr>
          <w:p w14:paraId="230DAD97" w14:textId="77777777" w:rsidR="003763AA" w:rsidRPr="00B32EEF" w:rsidRDefault="006E6636" w:rsidP="00193496">
            <w:pPr>
              <w:spacing w:before="100" w:beforeAutospacing="1" w:after="100" w:afterAutospacing="1"/>
              <w:jc w:val="center"/>
              <w:rPr>
                <w:rFonts w:eastAsia="Times New Roman" w:cstheme="minorHAnsi"/>
                <w:b/>
                <w:bCs/>
                <w:color w:val="000000" w:themeColor="text1"/>
                <w:sz w:val="18"/>
                <w:szCs w:val="18"/>
                <w:lang w:eastAsia="en-AU"/>
              </w:rPr>
            </w:pPr>
            <w:r w:rsidRPr="00B32EEF">
              <w:rPr>
                <w:rFonts w:eastAsia="Times New Roman" w:cstheme="minorHAnsi"/>
                <w:b/>
                <w:bCs/>
                <w:color w:val="000000" w:themeColor="text1"/>
                <w:sz w:val="18"/>
                <w:szCs w:val="18"/>
                <w:lang w:eastAsia="en-AU"/>
              </w:rPr>
              <w:t xml:space="preserve">Students must </w:t>
            </w:r>
            <w:r w:rsidR="002075C4" w:rsidRPr="00B32EEF">
              <w:rPr>
                <w:rFonts w:eastAsia="Times New Roman" w:cstheme="minorHAnsi"/>
                <w:b/>
                <w:bCs/>
                <w:color w:val="000000" w:themeColor="text1"/>
                <w:sz w:val="18"/>
                <w:szCs w:val="18"/>
                <w:lang w:eastAsia="en-AU"/>
              </w:rPr>
              <w:t>always be 100% in uniform or 100% out of uniform</w:t>
            </w:r>
          </w:p>
          <w:p w14:paraId="0A393963" w14:textId="3F61D2F1" w:rsidR="003763AA" w:rsidRPr="00B32EEF" w:rsidRDefault="003763AA" w:rsidP="00193496">
            <w:pPr>
              <w:spacing w:before="100" w:beforeAutospacing="1" w:after="100" w:afterAutospacing="1"/>
              <w:jc w:val="center"/>
              <w:rPr>
                <w:rFonts w:eastAsia="Times New Roman" w:cstheme="minorHAnsi"/>
                <w:b/>
                <w:bCs/>
                <w:color w:val="000000" w:themeColor="text1"/>
                <w:sz w:val="18"/>
                <w:szCs w:val="18"/>
                <w:lang w:eastAsia="en-AU"/>
              </w:rPr>
            </w:pPr>
            <w:r w:rsidRPr="00B32EEF">
              <w:rPr>
                <w:rFonts w:eastAsia="Times New Roman" w:cstheme="minorHAnsi"/>
                <w:b/>
                <w:bCs/>
                <w:color w:val="000000" w:themeColor="text1"/>
                <w:sz w:val="18"/>
                <w:szCs w:val="18"/>
                <w:lang w:eastAsia="en-AU"/>
              </w:rPr>
              <w:t>Chewing Gum is banned at St Joseph’s College</w:t>
            </w:r>
            <w:r w:rsidR="00D70A01" w:rsidRPr="00B32EEF">
              <w:rPr>
                <w:rFonts w:eastAsia="Times New Roman" w:cstheme="minorHAnsi"/>
                <w:b/>
                <w:bCs/>
                <w:color w:val="000000" w:themeColor="text1"/>
                <w:sz w:val="18"/>
                <w:szCs w:val="18"/>
                <w:lang w:eastAsia="en-AU"/>
              </w:rPr>
              <w:t>, students caught with Chewing Gum on campus will be issued with a uniform infringement.</w:t>
            </w:r>
          </w:p>
        </w:tc>
      </w:tr>
    </w:tbl>
    <w:p w14:paraId="3BA9AFD0" w14:textId="469493C4" w:rsidR="00163828" w:rsidRPr="00B32EEF" w:rsidRDefault="00163828" w:rsidP="00163828">
      <w:pPr>
        <w:pStyle w:val="ListParagraph"/>
        <w:ind w:left="1080"/>
        <w:rPr>
          <w:rFonts w:cstheme="minorHAnsi"/>
          <w:b/>
          <w:bCs/>
          <w:sz w:val="18"/>
          <w:szCs w:val="18"/>
        </w:rPr>
      </w:pPr>
    </w:p>
    <w:p w14:paraId="0420EDA8" w14:textId="77777777" w:rsidR="00163828" w:rsidRPr="00B32EEF" w:rsidRDefault="00163828" w:rsidP="00163828">
      <w:pPr>
        <w:pStyle w:val="ListParagraph"/>
        <w:ind w:left="1080"/>
        <w:rPr>
          <w:rFonts w:cstheme="minorHAnsi"/>
          <w:b/>
          <w:bCs/>
          <w:sz w:val="18"/>
          <w:szCs w:val="18"/>
        </w:rPr>
      </w:pPr>
    </w:p>
    <w:p w14:paraId="7865B157" w14:textId="77777777" w:rsidR="00163828" w:rsidRPr="00B32EEF" w:rsidRDefault="00163828" w:rsidP="00163828">
      <w:pPr>
        <w:pStyle w:val="ListParagraph"/>
        <w:ind w:left="1080"/>
        <w:rPr>
          <w:rFonts w:cstheme="minorHAnsi"/>
          <w:b/>
          <w:bCs/>
          <w:sz w:val="18"/>
          <w:szCs w:val="18"/>
        </w:rPr>
      </w:pPr>
    </w:p>
    <w:p w14:paraId="7CE084E8" w14:textId="77777777" w:rsidR="00163828" w:rsidRPr="00B32EEF" w:rsidRDefault="00163828" w:rsidP="00163828">
      <w:pPr>
        <w:pStyle w:val="ListParagraph"/>
        <w:ind w:left="1080"/>
        <w:rPr>
          <w:rFonts w:cstheme="minorHAnsi"/>
          <w:b/>
          <w:bCs/>
          <w:sz w:val="18"/>
          <w:szCs w:val="18"/>
        </w:rPr>
      </w:pPr>
    </w:p>
    <w:p w14:paraId="569632C5" w14:textId="77777777" w:rsidR="0083586F" w:rsidRPr="00B32EEF" w:rsidRDefault="0083586F" w:rsidP="00163828">
      <w:pPr>
        <w:pStyle w:val="ListParagraph"/>
        <w:ind w:left="1080"/>
        <w:rPr>
          <w:rFonts w:cstheme="minorHAnsi"/>
          <w:b/>
          <w:bCs/>
          <w:sz w:val="18"/>
          <w:szCs w:val="18"/>
        </w:rPr>
      </w:pPr>
    </w:p>
    <w:p w14:paraId="736ECA0D" w14:textId="77777777" w:rsidR="0083586F" w:rsidRPr="00B32EEF" w:rsidRDefault="0083586F" w:rsidP="00163828">
      <w:pPr>
        <w:pStyle w:val="ListParagraph"/>
        <w:ind w:left="1080"/>
        <w:rPr>
          <w:rFonts w:cstheme="minorHAnsi"/>
          <w:b/>
          <w:bCs/>
          <w:sz w:val="18"/>
          <w:szCs w:val="18"/>
        </w:rPr>
      </w:pPr>
    </w:p>
    <w:p w14:paraId="3D478C86" w14:textId="77777777" w:rsidR="00AB0DE3" w:rsidRPr="00B32EEF" w:rsidRDefault="00AB0DE3" w:rsidP="00163828">
      <w:pPr>
        <w:pStyle w:val="ListParagraph"/>
        <w:ind w:left="1080"/>
        <w:rPr>
          <w:rFonts w:cstheme="minorHAnsi"/>
          <w:b/>
          <w:bCs/>
          <w:sz w:val="18"/>
          <w:szCs w:val="18"/>
        </w:rPr>
      </w:pPr>
    </w:p>
    <w:p w14:paraId="3A67B659" w14:textId="77777777" w:rsidR="00AB0DE3" w:rsidRPr="00B32EEF" w:rsidRDefault="00AB0DE3" w:rsidP="00163828">
      <w:pPr>
        <w:pStyle w:val="ListParagraph"/>
        <w:ind w:left="1080"/>
        <w:rPr>
          <w:rFonts w:cstheme="minorHAnsi"/>
          <w:b/>
          <w:bCs/>
          <w:sz w:val="18"/>
          <w:szCs w:val="18"/>
        </w:rPr>
      </w:pPr>
    </w:p>
    <w:p w14:paraId="0E51B659" w14:textId="77777777" w:rsidR="00AB0DE3" w:rsidRPr="00B32EEF" w:rsidRDefault="00AB0DE3" w:rsidP="00163828">
      <w:pPr>
        <w:pStyle w:val="ListParagraph"/>
        <w:ind w:left="1080"/>
        <w:rPr>
          <w:rFonts w:cstheme="minorHAnsi"/>
          <w:b/>
          <w:bCs/>
          <w:sz w:val="18"/>
          <w:szCs w:val="18"/>
        </w:rPr>
      </w:pPr>
    </w:p>
    <w:p w14:paraId="474A80A4" w14:textId="77777777" w:rsidR="0083586F" w:rsidRPr="00B32EEF" w:rsidRDefault="0083586F" w:rsidP="00163828">
      <w:pPr>
        <w:pStyle w:val="ListParagraph"/>
        <w:ind w:left="1080"/>
        <w:rPr>
          <w:rFonts w:cstheme="minorHAnsi"/>
          <w:b/>
          <w:bCs/>
          <w:sz w:val="18"/>
          <w:szCs w:val="18"/>
        </w:rPr>
      </w:pPr>
    </w:p>
    <w:p w14:paraId="022C592A" w14:textId="77777777" w:rsidR="0083586F" w:rsidRPr="00B32EEF" w:rsidRDefault="0083586F" w:rsidP="00163828">
      <w:pPr>
        <w:pStyle w:val="ListParagraph"/>
        <w:ind w:left="1080"/>
        <w:rPr>
          <w:rFonts w:cstheme="minorHAnsi"/>
          <w:b/>
          <w:bCs/>
          <w:sz w:val="18"/>
          <w:szCs w:val="18"/>
        </w:rPr>
      </w:pPr>
    </w:p>
    <w:tbl>
      <w:tblPr>
        <w:tblW w:w="85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5"/>
        <w:gridCol w:w="4295"/>
      </w:tblGrid>
      <w:tr w:rsidR="0052110F" w:rsidRPr="00B32EEF" w14:paraId="780B5C52" w14:textId="77777777" w:rsidTr="00FA2040">
        <w:trPr>
          <w:trHeight w:val="300"/>
          <w:jc w:val="center"/>
        </w:trPr>
        <w:tc>
          <w:tcPr>
            <w:tcW w:w="85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2E65FB" w14:textId="38A5E8D4" w:rsidR="0052110F" w:rsidRPr="00B32EEF" w:rsidRDefault="00FA2040" w:rsidP="00FA2040">
            <w:pPr>
              <w:jc w:val="center"/>
              <w:rPr>
                <w:rFonts w:cstheme="minorHAnsi"/>
                <w:b/>
                <w:bCs/>
                <w:sz w:val="18"/>
                <w:szCs w:val="18"/>
                <w:lang w:val="en-GB"/>
              </w:rPr>
            </w:pPr>
            <w:r w:rsidRPr="00B32EEF">
              <w:rPr>
                <w:rFonts w:cstheme="minorHAnsi"/>
                <w:b/>
                <w:bCs/>
                <w:sz w:val="18"/>
                <w:szCs w:val="18"/>
                <w:lang w:val="en-GB"/>
              </w:rPr>
              <w:lastRenderedPageBreak/>
              <w:t>Earrings</w:t>
            </w:r>
          </w:p>
        </w:tc>
      </w:tr>
      <w:tr w:rsidR="0052110F" w:rsidRPr="00B32EEF" w14:paraId="70A452AD" w14:textId="77777777" w:rsidTr="00FA2040">
        <w:trPr>
          <w:trHeight w:val="300"/>
          <w:jc w:val="center"/>
        </w:trPr>
        <w:tc>
          <w:tcPr>
            <w:tcW w:w="4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4FEC7" w14:textId="18CF6056" w:rsidR="0052110F" w:rsidRPr="00B32EEF" w:rsidRDefault="0052110F" w:rsidP="00FA2040">
            <w:pPr>
              <w:jc w:val="center"/>
              <w:rPr>
                <w:rFonts w:cstheme="minorHAnsi"/>
                <w:b/>
                <w:bCs/>
                <w:sz w:val="18"/>
                <w:szCs w:val="18"/>
              </w:rPr>
            </w:pPr>
            <w:r w:rsidRPr="00B32EEF">
              <w:rPr>
                <w:rFonts w:cstheme="minorHAnsi"/>
                <w:b/>
                <w:bCs/>
                <w:sz w:val="18"/>
                <w:szCs w:val="18"/>
                <w:lang w:val="en-GB"/>
              </w:rPr>
              <w:t>Suitable Sleepers</w:t>
            </w:r>
          </w:p>
        </w:tc>
        <w:tc>
          <w:tcPr>
            <w:tcW w:w="4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F0589" w14:textId="1DF9F241" w:rsidR="0052110F" w:rsidRPr="00B32EEF" w:rsidRDefault="0052110F" w:rsidP="00FA2040">
            <w:pPr>
              <w:jc w:val="center"/>
              <w:rPr>
                <w:rFonts w:cstheme="minorHAnsi"/>
                <w:b/>
                <w:bCs/>
                <w:sz w:val="18"/>
                <w:szCs w:val="18"/>
              </w:rPr>
            </w:pPr>
            <w:r w:rsidRPr="00B32EEF">
              <w:rPr>
                <w:rFonts w:cstheme="minorHAnsi"/>
                <w:b/>
                <w:bCs/>
                <w:sz w:val="18"/>
                <w:szCs w:val="18"/>
                <w:lang w:val="en-GB"/>
              </w:rPr>
              <w:t>Suitable Studs</w:t>
            </w:r>
          </w:p>
        </w:tc>
      </w:tr>
      <w:tr w:rsidR="0052110F" w:rsidRPr="00B32EEF" w14:paraId="495F7944" w14:textId="77777777" w:rsidTr="00FA2040">
        <w:trPr>
          <w:trHeight w:val="300"/>
          <w:jc w:val="center"/>
        </w:trPr>
        <w:tc>
          <w:tcPr>
            <w:tcW w:w="4295" w:type="dxa"/>
            <w:tcBorders>
              <w:top w:val="single" w:sz="6" w:space="0" w:color="auto"/>
              <w:left w:val="single" w:sz="6" w:space="0" w:color="auto"/>
              <w:bottom w:val="single" w:sz="4" w:space="0" w:color="auto"/>
              <w:right w:val="single" w:sz="6" w:space="0" w:color="auto"/>
            </w:tcBorders>
            <w:shd w:val="clear" w:color="auto" w:fill="auto"/>
            <w:hideMark/>
          </w:tcPr>
          <w:p w14:paraId="6B04A511" w14:textId="2BA4998D" w:rsidR="0052110F" w:rsidRPr="00B32EEF" w:rsidRDefault="0052110F" w:rsidP="0052110F">
            <w:pPr>
              <w:pStyle w:val="ListParagraph"/>
              <w:ind w:left="1080"/>
              <w:rPr>
                <w:rFonts w:cstheme="minorHAnsi"/>
                <w:b/>
                <w:bCs/>
                <w:sz w:val="18"/>
                <w:szCs w:val="18"/>
              </w:rPr>
            </w:pPr>
            <w:r w:rsidRPr="00B32EEF">
              <w:rPr>
                <w:rFonts w:cstheme="minorHAnsi"/>
                <w:b/>
                <w:bCs/>
                <w:noProof/>
                <w:sz w:val="18"/>
                <w:szCs w:val="18"/>
              </w:rPr>
              <w:drawing>
                <wp:anchor distT="0" distB="0" distL="114300" distR="114300" simplePos="0" relativeHeight="251658246" behindDoc="0" locked="0" layoutInCell="1" allowOverlap="1" wp14:anchorId="4EF2DC3C" wp14:editId="6F30DD0D">
                  <wp:simplePos x="0" y="0"/>
                  <wp:positionH relativeFrom="column">
                    <wp:posOffset>53788</wp:posOffset>
                  </wp:positionH>
                  <wp:positionV relativeFrom="paragraph">
                    <wp:posOffset>1035386</wp:posOffset>
                  </wp:positionV>
                  <wp:extent cx="1029970" cy="927735"/>
                  <wp:effectExtent l="0" t="0" r="0" b="5715"/>
                  <wp:wrapSquare wrapText="bothSides"/>
                  <wp:docPr id="31829351" name="Picture 41" descr="Image result for sleeper Ear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result for sleeper Earring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997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EEF">
              <w:rPr>
                <w:rFonts w:cstheme="minorHAnsi"/>
                <w:b/>
                <w:bCs/>
                <w:noProof/>
                <w:sz w:val="18"/>
                <w:szCs w:val="18"/>
              </w:rPr>
              <w:drawing>
                <wp:anchor distT="0" distB="0" distL="114300" distR="114300" simplePos="0" relativeHeight="251658244" behindDoc="0" locked="0" layoutInCell="1" allowOverlap="1" wp14:anchorId="337E421A" wp14:editId="5BFDC7DB">
                  <wp:simplePos x="0" y="0"/>
                  <wp:positionH relativeFrom="column">
                    <wp:posOffset>107576</wp:posOffset>
                  </wp:positionH>
                  <wp:positionV relativeFrom="paragraph">
                    <wp:posOffset>13447</wp:posOffset>
                  </wp:positionV>
                  <wp:extent cx="914400" cy="914400"/>
                  <wp:effectExtent l="0" t="0" r="0" b="0"/>
                  <wp:wrapSquare wrapText="bothSides"/>
                  <wp:docPr id="1993316666" name="Picture 43" descr="A close-up of a person's 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16666" name="Picture 43" descr="A close-up of a person's ea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EEF">
              <w:rPr>
                <w:rFonts w:cstheme="minorHAnsi"/>
                <w:b/>
                <w:bCs/>
                <w:noProof/>
                <w:sz w:val="18"/>
                <w:szCs w:val="18"/>
              </w:rPr>
              <w:drawing>
                <wp:anchor distT="0" distB="0" distL="114300" distR="114300" simplePos="0" relativeHeight="251658247" behindDoc="0" locked="0" layoutInCell="1" allowOverlap="1" wp14:anchorId="55F7CA74" wp14:editId="793A120C">
                  <wp:simplePos x="0" y="0"/>
                  <wp:positionH relativeFrom="column">
                    <wp:posOffset>1302348</wp:posOffset>
                  </wp:positionH>
                  <wp:positionV relativeFrom="paragraph">
                    <wp:posOffset>1021939</wp:posOffset>
                  </wp:positionV>
                  <wp:extent cx="933467" cy="928800"/>
                  <wp:effectExtent l="0" t="0" r="0" b="5080"/>
                  <wp:wrapSquare wrapText="bothSides"/>
                  <wp:docPr id="1956471413" name="Picture 40" descr="Image result for sleeper Ear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age result for sleeper Earring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67" cy="9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EEF">
              <w:rPr>
                <w:rFonts w:cstheme="minorHAnsi"/>
                <w:b/>
                <w:bCs/>
                <w:noProof/>
                <w:sz w:val="18"/>
                <w:szCs w:val="18"/>
              </w:rPr>
              <w:drawing>
                <wp:anchor distT="0" distB="0" distL="114300" distR="114300" simplePos="0" relativeHeight="251658245" behindDoc="0" locked="0" layoutInCell="1" allowOverlap="1" wp14:anchorId="0DBAB65E" wp14:editId="0FF6875F">
                  <wp:simplePos x="0" y="0"/>
                  <wp:positionH relativeFrom="column">
                    <wp:posOffset>1243031</wp:posOffset>
                  </wp:positionH>
                  <wp:positionV relativeFrom="paragraph">
                    <wp:posOffset>75</wp:posOffset>
                  </wp:positionV>
                  <wp:extent cx="1106905" cy="914400"/>
                  <wp:effectExtent l="0" t="0" r="0" b="0"/>
                  <wp:wrapSquare wrapText="bothSides"/>
                  <wp:docPr id="464014347" name="Picture 42" descr="10mm Sleeper Earrings in 10kt Yellow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10mm Sleeper Earrings in 10kt Yellow Gol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69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EEF">
              <w:rPr>
                <w:rFonts w:cstheme="minorHAnsi"/>
                <w:b/>
                <w:bCs/>
                <w:sz w:val="18"/>
                <w:szCs w:val="18"/>
              </w:rPr>
              <w:t> </w:t>
            </w:r>
          </w:p>
        </w:tc>
        <w:tc>
          <w:tcPr>
            <w:tcW w:w="4295" w:type="dxa"/>
            <w:tcBorders>
              <w:top w:val="single" w:sz="6" w:space="0" w:color="auto"/>
              <w:left w:val="single" w:sz="6" w:space="0" w:color="auto"/>
              <w:bottom w:val="single" w:sz="4" w:space="0" w:color="auto"/>
              <w:right w:val="single" w:sz="6" w:space="0" w:color="auto"/>
            </w:tcBorders>
            <w:shd w:val="clear" w:color="auto" w:fill="auto"/>
            <w:hideMark/>
          </w:tcPr>
          <w:p w14:paraId="2C3D5E82" w14:textId="7E190E30" w:rsidR="0052110F" w:rsidRPr="00B32EEF" w:rsidRDefault="0052110F" w:rsidP="0052110F">
            <w:pPr>
              <w:pStyle w:val="ListParagraph"/>
              <w:ind w:left="1080"/>
              <w:rPr>
                <w:rFonts w:cstheme="minorHAnsi"/>
                <w:b/>
                <w:bCs/>
                <w:sz w:val="18"/>
                <w:szCs w:val="18"/>
              </w:rPr>
            </w:pPr>
            <w:r w:rsidRPr="00B32EEF">
              <w:rPr>
                <w:rFonts w:cstheme="minorHAnsi"/>
                <w:b/>
                <w:bCs/>
                <w:noProof/>
                <w:sz w:val="18"/>
                <w:szCs w:val="18"/>
              </w:rPr>
              <w:drawing>
                <wp:anchor distT="0" distB="0" distL="114300" distR="114300" simplePos="0" relativeHeight="251658251" behindDoc="0" locked="0" layoutInCell="1" allowOverlap="1" wp14:anchorId="685E2A59" wp14:editId="6DDD5907">
                  <wp:simplePos x="0" y="0"/>
                  <wp:positionH relativeFrom="column">
                    <wp:posOffset>1497442</wp:posOffset>
                  </wp:positionH>
                  <wp:positionV relativeFrom="paragraph">
                    <wp:posOffset>974127</wp:posOffset>
                  </wp:positionV>
                  <wp:extent cx="990600" cy="928370"/>
                  <wp:effectExtent l="0" t="0" r="0" b="5080"/>
                  <wp:wrapSquare wrapText="bothSides"/>
                  <wp:docPr id="643850301" name="Picture 36" descr="A pair of gold earrings with a square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50301" name="Picture 36" descr="A pair of gold earrings with a square diamond&#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EEF">
              <w:rPr>
                <w:rFonts w:cstheme="minorHAnsi"/>
                <w:b/>
                <w:bCs/>
                <w:noProof/>
                <w:sz w:val="18"/>
                <w:szCs w:val="18"/>
              </w:rPr>
              <w:drawing>
                <wp:anchor distT="0" distB="0" distL="114300" distR="114300" simplePos="0" relativeHeight="251658250" behindDoc="0" locked="0" layoutInCell="1" allowOverlap="1" wp14:anchorId="2454E83D" wp14:editId="24C3921A">
                  <wp:simplePos x="0" y="0"/>
                  <wp:positionH relativeFrom="column">
                    <wp:posOffset>295126</wp:posOffset>
                  </wp:positionH>
                  <wp:positionV relativeFrom="paragraph">
                    <wp:posOffset>987649</wp:posOffset>
                  </wp:positionV>
                  <wp:extent cx="928800" cy="928800"/>
                  <wp:effectExtent l="0" t="0" r="5080" b="5080"/>
                  <wp:wrapSquare wrapText="bothSides"/>
                  <wp:docPr id="1273919037" name="Picture 37" descr="A pair of silver ear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19037" name="Picture 37" descr="A pair of silver earring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8800" cy="9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EEF">
              <w:rPr>
                <w:rFonts w:cstheme="minorHAnsi"/>
                <w:b/>
                <w:bCs/>
                <w:noProof/>
                <w:sz w:val="18"/>
                <w:szCs w:val="18"/>
              </w:rPr>
              <w:drawing>
                <wp:anchor distT="0" distB="0" distL="114300" distR="114300" simplePos="0" relativeHeight="251658248" behindDoc="0" locked="0" layoutInCell="1" allowOverlap="1" wp14:anchorId="1E1EAA1F" wp14:editId="74FC6349">
                  <wp:simplePos x="0" y="0"/>
                  <wp:positionH relativeFrom="column">
                    <wp:posOffset>269576</wp:posOffset>
                  </wp:positionH>
                  <wp:positionV relativeFrom="paragraph">
                    <wp:posOffset>13447</wp:posOffset>
                  </wp:positionV>
                  <wp:extent cx="933161" cy="928800"/>
                  <wp:effectExtent l="0" t="0" r="635" b="5080"/>
                  <wp:wrapSquare wrapText="bothSides"/>
                  <wp:docPr id="679775608" name="Picture 39" descr="Image result for 4Mm Stud Ear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age result for 4Mm Stud Earring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161" cy="9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EEF">
              <w:rPr>
                <w:rFonts w:cstheme="minorHAnsi"/>
                <w:b/>
                <w:bCs/>
                <w:noProof/>
                <w:sz w:val="18"/>
                <w:szCs w:val="18"/>
              </w:rPr>
              <w:drawing>
                <wp:anchor distT="0" distB="0" distL="114300" distR="114300" simplePos="0" relativeHeight="251658249" behindDoc="0" locked="0" layoutInCell="1" allowOverlap="1" wp14:anchorId="197122E8" wp14:editId="0FE716D4">
                  <wp:simplePos x="0" y="0"/>
                  <wp:positionH relativeFrom="column">
                    <wp:posOffset>1318895</wp:posOffset>
                  </wp:positionH>
                  <wp:positionV relativeFrom="paragraph">
                    <wp:posOffset>0</wp:posOffset>
                  </wp:positionV>
                  <wp:extent cx="928370" cy="928370"/>
                  <wp:effectExtent l="0" t="0" r="5080" b="5080"/>
                  <wp:wrapSquare wrapText="bothSides"/>
                  <wp:docPr id="1560887922" name="Picture 38" descr="A pair of pearl ear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87922" name="Picture 38" descr="A pair of pearl earring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anchor>
              </w:drawing>
            </w:r>
            <w:r w:rsidRPr="00B32EEF">
              <w:rPr>
                <w:rFonts w:cstheme="minorHAnsi"/>
                <w:b/>
                <w:bCs/>
                <w:sz w:val="18"/>
                <w:szCs w:val="18"/>
              </w:rPr>
              <w:t> </w:t>
            </w:r>
          </w:p>
        </w:tc>
      </w:tr>
      <w:tr w:rsidR="0052110F" w:rsidRPr="00B32EEF" w14:paraId="045F83E2" w14:textId="77777777" w:rsidTr="00FA2040">
        <w:trPr>
          <w:trHeight w:val="300"/>
          <w:jc w:val="center"/>
        </w:trPr>
        <w:tc>
          <w:tcPr>
            <w:tcW w:w="4295" w:type="dxa"/>
            <w:tcBorders>
              <w:top w:val="single" w:sz="4" w:space="0" w:color="auto"/>
              <w:left w:val="single" w:sz="4" w:space="0" w:color="auto"/>
              <w:bottom w:val="single" w:sz="4" w:space="0" w:color="auto"/>
              <w:right w:val="single" w:sz="4" w:space="0" w:color="auto"/>
            </w:tcBorders>
            <w:shd w:val="clear" w:color="auto" w:fill="auto"/>
            <w:hideMark/>
          </w:tcPr>
          <w:p w14:paraId="6EBC0FF3" w14:textId="6C9F4C63" w:rsidR="0052110F" w:rsidRPr="00B32EEF" w:rsidRDefault="0052110F" w:rsidP="0052110F">
            <w:pPr>
              <w:pStyle w:val="ListParagraph"/>
              <w:ind w:left="1080"/>
              <w:rPr>
                <w:rFonts w:cstheme="minorHAnsi"/>
                <w:b/>
                <w:bCs/>
                <w:sz w:val="18"/>
                <w:szCs w:val="18"/>
              </w:rPr>
            </w:pPr>
            <w:r w:rsidRPr="00B32EEF">
              <w:rPr>
                <w:rFonts w:cstheme="minorHAnsi"/>
                <w:b/>
                <w:bCs/>
                <w:sz w:val="18"/>
                <w:szCs w:val="18"/>
                <w:lang w:val="en-GB"/>
              </w:rPr>
              <w:t>Suitable Size</w:t>
            </w:r>
          </w:p>
          <w:p w14:paraId="631C77D3" w14:textId="77777777" w:rsidR="0052110F" w:rsidRPr="00B32EEF" w:rsidRDefault="0052110F" w:rsidP="0052110F">
            <w:pPr>
              <w:pStyle w:val="ListParagraph"/>
              <w:ind w:left="1080"/>
              <w:rPr>
                <w:rFonts w:cstheme="minorHAnsi"/>
                <w:b/>
                <w:bCs/>
                <w:sz w:val="18"/>
                <w:szCs w:val="18"/>
                <w:lang w:val="en-GB"/>
              </w:rPr>
            </w:pPr>
            <w:r w:rsidRPr="00B32EEF">
              <w:rPr>
                <w:rFonts w:cstheme="minorHAnsi"/>
                <w:b/>
                <w:bCs/>
                <w:noProof/>
                <w:sz w:val="18"/>
                <w:szCs w:val="18"/>
              </w:rPr>
              <w:drawing>
                <wp:inline distT="0" distB="0" distL="0" distR="0" wp14:anchorId="7F8B8F64" wp14:editId="4A66B4BB">
                  <wp:extent cx="752475" cy="752475"/>
                  <wp:effectExtent l="0" t="0" r="9525" b="9525"/>
                  <wp:docPr id="811868813" name="Picture 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hap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3FBCCCD9" w14:textId="364266A1" w:rsidR="0052110F" w:rsidRPr="00B32EEF" w:rsidRDefault="0052110F" w:rsidP="0052110F">
            <w:pPr>
              <w:pStyle w:val="ListParagraph"/>
              <w:ind w:left="1080"/>
              <w:rPr>
                <w:rFonts w:cstheme="minorHAnsi"/>
                <w:b/>
                <w:bCs/>
                <w:sz w:val="18"/>
                <w:szCs w:val="18"/>
              </w:rPr>
            </w:pPr>
            <w:r w:rsidRPr="00B32EEF">
              <w:rPr>
                <w:rFonts w:cstheme="minorHAnsi"/>
                <w:b/>
                <w:bCs/>
                <w:sz w:val="18"/>
                <w:szCs w:val="18"/>
                <w:lang w:val="en-GB"/>
              </w:rPr>
              <w:t>&lt; Australian 5 Cent coin</w:t>
            </w:r>
          </w:p>
        </w:tc>
        <w:tc>
          <w:tcPr>
            <w:tcW w:w="4295" w:type="dxa"/>
            <w:tcBorders>
              <w:top w:val="single" w:sz="4" w:space="0" w:color="auto"/>
              <w:left w:val="single" w:sz="4" w:space="0" w:color="auto"/>
              <w:bottom w:val="single" w:sz="4" w:space="0" w:color="auto"/>
              <w:right w:val="single" w:sz="4" w:space="0" w:color="auto"/>
            </w:tcBorders>
            <w:shd w:val="clear" w:color="auto" w:fill="auto"/>
            <w:hideMark/>
          </w:tcPr>
          <w:p w14:paraId="490B6624" w14:textId="2C680149" w:rsidR="0052110F" w:rsidRPr="00B32EEF" w:rsidRDefault="0052110F" w:rsidP="0052110F">
            <w:pPr>
              <w:pStyle w:val="ListParagraph"/>
              <w:ind w:left="1080"/>
              <w:rPr>
                <w:rFonts w:cstheme="minorHAnsi"/>
                <w:b/>
                <w:bCs/>
                <w:sz w:val="18"/>
                <w:szCs w:val="18"/>
              </w:rPr>
            </w:pPr>
            <w:r w:rsidRPr="00B32EEF">
              <w:rPr>
                <w:rFonts w:cstheme="minorHAnsi"/>
                <w:b/>
                <w:bCs/>
                <w:sz w:val="18"/>
                <w:szCs w:val="18"/>
                <w:lang w:val="en-GB"/>
              </w:rPr>
              <w:t>Suitable Size</w:t>
            </w:r>
          </w:p>
          <w:p w14:paraId="3498FFEF" w14:textId="77777777" w:rsidR="0052110F" w:rsidRPr="00B32EEF" w:rsidRDefault="0052110F" w:rsidP="0052110F">
            <w:pPr>
              <w:pStyle w:val="ListParagraph"/>
              <w:ind w:left="1080"/>
              <w:rPr>
                <w:rFonts w:cstheme="minorHAnsi"/>
                <w:b/>
                <w:bCs/>
                <w:sz w:val="18"/>
                <w:szCs w:val="18"/>
                <w:lang w:val="en-GB"/>
              </w:rPr>
            </w:pPr>
            <w:r w:rsidRPr="00B32EEF">
              <w:rPr>
                <w:rFonts w:cstheme="minorHAnsi"/>
                <w:b/>
                <w:bCs/>
                <w:noProof/>
                <w:sz w:val="18"/>
                <w:szCs w:val="18"/>
              </w:rPr>
              <w:drawing>
                <wp:inline distT="0" distB="0" distL="0" distR="0" wp14:anchorId="2808E139" wp14:editId="2788A100">
                  <wp:extent cx="314325" cy="314325"/>
                  <wp:effectExtent l="0" t="0" r="9525" b="9525"/>
                  <wp:docPr id="172947835" name="Picture 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hap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555A4D97" w14:textId="2D061C58" w:rsidR="0052110F" w:rsidRPr="00B32EEF" w:rsidRDefault="0052110F" w:rsidP="0052110F">
            <w:pPr>
              <w:pStyle w:val="ListParagraph"/>
              <w:ind w:left="1080"/>
              <w:rPr>
                <w:rFonts w:cstheme="minorHAnsi"/>
                <w:b/>
                <w:bCs/>
                <w:sz w:val="18"/>
                <w:szCs w:val="18"/>
              </w:rPr>
            </w:pPr>
            <w:r w:rsidRPr="00B32EEF">
              <w:rPr>
                <w:rFonts w:cstheme="minorHAnsi"/>
                <w:b/>
                <w:bCs/>
                <w:sz w:val="18"/>
                <w:szCs w:val="18"/>
                <w:lang w:val="en-GB"/>
              </w:rPr>
              <w:t>&lt; 8mm / Pea Size</w:t>
            </w:r>
          </w:p>
        </w:tc>
      </w:tr>
    </w:tbl>
    <w:p w14:paraId="1CB7600F" w14:textId="77777777" w:rsidR="0083586F" w:rsidRPr="00B32EEF" w:rsidRDefault="0083586F" w:rsidP="00163828">
      <w:pPr>
        <w:pStyle w:val="ListParagraph"/>
        <w:ind w:left="1080"/>
        <w:rPr>
          <w:rFonts w:cstheme="minorHAnsi"/>
          <w:b/>
          <w:bCs/>
          <w:sz w:val="18"/>
          <w:szCs w:val="18"/>
        </w:rPr>
      </w:pPr>
    </w:p>
    <w:p w14:paraId="01D2B8D5" w14:textId="59B5D1F9" w:rsidR="00292E05" w:rsidRPr="00B32EEF" w:rsidRDefault="00292E05" w:rsidP="009D7CBC">
      <w:pPr>
        <w:pStyle w:val="ListParagraph"/>
        <w:numPr>
          <w:ilvl w:val="1"/>
          <w:numId w:val="13"/>
        </w:numPr>
        <w:rPr>
          <w:rFonts w:cstheme="minorHAnsi"/>
          <w:b/>
          <w:bCs/>
          <w:sz w:val="18"/>
          <w:szCs w:val="18"/>
        </w:rPr>
      </w:pPr>
      <w:r w:rsidRPr="00B32EEF">
        <w:rPr>
          <w:rFonts w:cstheme="minorHAnsi"/>
          <w:b/>
          <w:bCs/>
          <w:sz w:val="18"/>
          <w:szCs w:val="18"/>
        </w:rPr>
        <w:t>Staff Responses to students out of uniform</w:t>
      </w:r>
    </w:p>
    <w:p w14:paraId="1D5ED248" w14:textId="120477BB" w:rsidR="00292E05" w:rsidRPr="00B32EEF" w:rsidRDefault="00793E90" w:rsidP="00292E05">
      <w:pPr>
        <w:rPr>
          <w:rFonts w:cstheme="minorHAnsi"/>
          <w:sz w:val="18"/>
          <w:szCs w:val="18"/>
        </w:rPr>
      </w:pPr>
      <w:r w:rsidRPr="00B32EEF">
        <w:rPr>
          <w:rFonts w:cstheme="minorHAnsi"/>
          <w:sz w:val="18"/>
          <w:szCs w:val="18"/>
        </w:rPr>
        <w:t>If a student is observed to be out of uniform, staff will use the following process to guide their response.</w:t>
      </w:r>
    </w:p>
    <w:p w14:paraId="37E464B6" w14:textId="4C574FEE" w:rsidR="008F57CE" w:rsidRPr="00B32EEF" w:rsidRDefault="006E620F" w:rsidP="00292E05">
      <w:pPr>
        <w:rPr>
          <w:rFonts w:cstheme="minorHAnsi"/>
          <w:sz w:val="18"/>
          <w:szCs w:val="18"/>
        </w:rPr>
      </w:pPr>
      <w:r w:rsidRPr="00B32EEF">
        <w:rPr>
          <w:rFonts w:cstheme="minorHAnsi"/>
          <w:noProof/>
          <w:sz w:val="18"/>
          <w:szCs w:val="18"/>
        </w:rPr>
        <w:drawing>
          <wp:inline distT="0" distB="0" distL="0" distR="0" wp14:anchorId="4CA243E3" wp14:editId="0E0375C4">
            <wp:extent cx="5731510" cy="3042285"/>
            <wp:effectExtent l="0" t="0" r="2540" b="5715"/>
            <wp:docPr id="2099783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83051" name=""/>
                    <pic:cNvPicPr/>
                  </pic:nvPicPr>
                  <pic:blipFill>
                    <a:blip r:embed="rId31"/>
                    <a:stretch>
                      <a:fillRect/>
                    </a:stretch>
                  </pic:blipFill>
                  <pic:spPr>
                    <a:xfrm>
                      <a:off x="0" y="0"/>
                      <a:ext cx="5731510" cy="3042285"/>
                    </a:xfrm>
                    <a:prstGeom prst="rect">
                      <a:avLst/>
                    </a:prstGeom>
                  </pic:spPr>
                </pic:pic>
              </a:graphicData>
            </a:graphic>
          </wp:inline>
        </w:drawing>
      </w:r>
    </w:p>
    <w:p w14:paraId="384FFE25" w14:textId="77777777" w:rsidR="0083586F" w:rsidRPr="00B32EEF" w:rsidRDefault="0083586F" w:rsidP="00163828">
      <w:pPr>
        <w:pStyle w:val="ListParagraph"/>
        <w:ind w:left="1080"/>
        <w:rPr>
          <w:rFonts w:cstheme="minorHAnsi"/>
          <w:b/>
          <w:bCs/>
          <w:sz w:val="18"/>
          <w:szCs w:val="18"/>
        </w:rPr>
      </w:pPr>
    </w:p>
    <w:p w14:paraId="64852864" w14:textId="3D9DA232" w:rsidR="004854DE" w:rsidRPr="00B32EEF" w:rsidRDefault="004854DE" w:rsidP="009D7CBC">
      <w:pPr>
        <w:pStyle w:val="ListParagraph"/>
        <w:numPr>
          <w:ilvl w:val="1"/>
          <w:numId w:val="27"/>
        </w:numPr>
        <w:rPr>
          <w:rFonts w:cstheme="minorHAnsi"/>
          <w:b/>
          <w:bCs/>
          <w:sz w:val="18"/>
          <w:szCs w:val="18"/>
        </w:rPr>
      </w:pPr>
      <w:r w:rsidRPr="00B32EEF">
        <w:rPr>
          <w:rFonts w:cstheme="minorHAnsi"/>
          <w:b/>
          <w:bCs/>
          <w:sz w:val="18"/>
          <w:szCs w:val="18"/>
        </w:rPr>
        <w:t>Students Out of Uniform</w:t>
      </w:r>
    </w:p>
    <w:p w14:paraId="370E61C5" w14:textId="77777777" w:rsidR="004854DE" w:rsidRPr="00B32EEF" w:rsidRDefault="004854DE" w:rsidP="004854DE">
      <w:pPr>
        <w:shd w:val="clear" w:color="auto" w:fill="FFFFFF"/>
        <w:spacing w:before="120" w:after="120" w:line="240" w:lineRule="auto"/>
        <w:outlineLvl w:val="2"/>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 xml:space="preserve">If a student presents to school in incorrect uniform </w:t>
      </w:r>
      <w:r w:rsidRPr="00B32EEF">
        <w:rPr>
          <w:rFonts w:eastAsia="Times New Roman" w:cstheme="minorHAnsi"/>
          <w:i/>
          <w:iCs/>
          <w:color w:val="000000" w:themeColor="text1"/>
          <w:sz w:val="18"/>
          <w:szCs w:val="18"/>
          <w:lang w:eastAsia="en-AU"/>
        </w:rPr>
        <w:t>with a note</w:t>
      </w:r>
      <w:r w:rsidRPr="00B32EEF">
        <w:rPr>
          <w:rFonts w:eastAsia="Times New Roman" w:cstheme="minorHAnsi"/>
          <w:color w:val="000000" w:themeColor="text1"/>
          <w:sz w:val="18"/>
          <w:szCs w:val="18"/>
          <w:lang w:eastAsia="en-AU"/>
        </w:rPr>
        <w:t xml:space="preserve"> they should:</w:t>
      </w:r>
    </w:p>
    <w:p w14:paraId="3541FFF7" w14:textId="55E268B7" w:rsidR="005F367F" w:rsidRPr="00B32EEF" w:rsidRDefault="004854DE" w:rsidP="009D7CBC">
      <w:pPr>
        <w:pStyle w:val="ListParagraph"/>
        <w:numPr>
          <w:ilvl w:val="0"/>
          <w:numId w:val="20"/>
        </w:numPr>
        <w:shd w:val="clear" w:color="auto" w:fill="FFFFFF"/>
        <w:spacing w:before="120" w:after="120" w:line="240" w:lineRule="auto"/>
        <w:outlineLvl w:val="2"/>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Present the note to their Joey’s Way teacher</w:t>
      </w:r>
    </w:p>
    <w:p w14:paraId="7AD28FD4" w14:textId="77777777" w:rsidR="004854DE" w:rsidRPr="00B32EEF" w:rsidRDefault="004854DE" w:rsidP="009D7CBC">
      <w:pPr>
        <w:pStyle w:val="ListParagraph"/>
        <w:numPr>
          <w:ilvl w:val="0"/>
          <w:numId w:val="20"/>
        </w:numPr>
        <w:shd w:val="clear" w:color="auto" w:fill="FFFFFF"/>
        <w:spacing w:before="120" w:after="120" w:line="240" w:lineRule="auto"/>
        <w:outlineLvl w:val="2"/>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Request that the Joey’s Way teacher sign the student’s diary</w:t>
      </w:r>
    </w:p>
    <w:p w14:paraId="2416EA05" w14:textId="0F129638" w:rsidR="005F367F" w:rsidRPr="00B32EEF" w:rsidRDefault="005F367F" w:rsidP="009D7CBC">
      <w:pPr>
        <w:pStyle w:val="ListParagraph"/>
        <w:numPr>
          <w:ilvl w:val="0"/>
          <w:numId w:val="20"/>
        </w:numPr>
        <w:shd w:val="clear" w:color="auto" w:fill="FFFFFF"/>
        <w:spacing w:before="120" w:after="120" w:line="240" w:lineRule="auto"/>
        <w:outlineLvl w:val="2"/>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The Joey’s Way teacher will log this correspondence in the Sentral</w:t>
      </w:r>
    </w:p>
    <w:p w14:paraId="7AE4B777" w14:textId="77777777" w:rsidR="004854DE" w:rsidRPr="00B32EEF" w:rsidRDefault="004854DE" w:rsidP="009D7CBC">
      <w:pPr>
        <w:pStyle w:val="ListParagraph"/>
        <w:numPr>
          <w:ilvl w:val="0"/>
          <w:numId w:val="20"/>
        </w:numPr>
        <w:shd w:val="clear" w:color="auto" w:fill="FFFFFF"/>
        <w:spacing w:before="120" w:after="120" w:line="240" w:lineRule="auto"/>
        <w:outlineLvl w:val="2"/>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Keep the note with them for the day to show staff if challenged</w:t>
      </w:r>
    </w:p>
    <w:p w14:paraId="335F4F63" w14:textId="77777777" w:rsidR="004854DE" w:rsidRPr="00B32EEF" w:rsidRDefault="004854DE" w:rsidP="009D7CBC">
      <w:pPr>
        <w:pStyle w:val="ListParagraph"/>
        <w:numPr>
          <w:ilvl w:val="0"/>
          <w:numId w:val="20"/>
        </w:numPr>
        <w:shd w:val="clear" w:color="auto" w:fill="FFFFFF"/>
        <w:spacing w:before="120" w:after="120" w:line="240" w:lineRule="auto"/>
        <w:outlineLvl w:val="2"/>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lastRenderedPageBreak/>
        <w:t>The Joey’s Way teacher may be in contact with the parent to determine a plan to help the student wear full and correct uniform.</w:t>
      </w:r>
    </w:p>
    <w:p w14:paraId="52319B35" w14:textId="5BF01A56" w:rsidR="003E585C" w:rsidRPr="00B32EEF" w:rsidRDefault="004854DE" w:rsidP="004854DE">
      <w:pPr>
        <w:rPr>
          <w:rFonts w:eastAsia="Times New Roman" w:cstheme="minorHAnsi"/>
          <w:color w:val="000000" w:themeColor="text1"/>
          <w:sz w:val="18"/>
          <w:szCs w:val="18"/>
          <w:lang w:eastAsia="en-AU"/>
        </w:rPr>
      </w:pPr>
      <w:r w:rsidRPr="00B32EEF">
        <w:rPr>
          <w:rFonts w:eastAsia="Times New Roman" w:cstheme="minorHAnsi"/>
          <w:color w:val="000000" w:themeColor="text1"/>
          <w:sz w:val="18"/>
          <w:szCs w:val="18"/>
          <w:lang w:eastAsia="en-AU"/>
        </w:rPr>
        <w:t>The table below provides a summary of responses if a student presents to school out of uniform with no note:</w:t>
      </w:r>
    </w:p>
    <w:tbl>
      <w:tblPr>
        <w:tblStyle w:val="TableGrid"/>
        <w:tblW w:w="0" w:type="auto"/>
        <w:tblLook w:val="04A0" w:firstRow="1" w:lastRow="0" w:firstColumn="1" w:lastColumn="0" w:noHBand="0" w:noVBand="1"/>
      </w:tblPr>
      <w:tblGrid>
        <w:gridCol w:w="2122"/>
        <w:gridCol w:w="6894"/>
      </w:tblGrid>
      <w:tr w:rsidR="004854DE" w:rsidRPr="00B32EEF" w14:paraId="3E622B5B" w14:textId="77777777" w:rsidTr="1EF255BD">
        <w:tc>
          <w:tcPr>
            <w:tcW w:w="2122" w:type="dxa"/>
            <w:shd w:val="clear" w:color="auto" w:fill="BFBFBF" w:themeFill="background1" w:themeFillShade="BF"/>
          </w:tcPr>
          <w:p w14:paraId="3006BC6E" w14:textId="08DEDB05" w:rsidR="004854DE" w:rsidRPr="00B32EEF" w:rsidRDefault="004854DE" w:rsidP="000C3B34">
            <w:pPr>
              <w:jc w:val="center"/>
              <w:rPr>
                <w:rFonts w:cstheme="minorHAnsi"/>
                <w:b/>
                <w:bCs/>
                <w:color w:val="000000" w:themeColor="text1"/>
                <w:sz w:val="18"/>
                <w:szCs w:val="18"/>
              </w:rPr>
            </w:pPr>
            <w:r w:rsidRPr="00B32EEF">
              <w:rPr>
                <w:rFonts w:cstheme="minorHAnsi"/>
                <w:b/>
                <w:bCs/>
                <w:color w:val="000000" w:themeColor="text1"/>
                <w:sz w:val="18"/>
                <w:szCs w:val="18"/>
              </w:rPr>
              <w:t xml:space="preserve">Number of </w:t>
            </w:r>
            <w:r w:rsidR="00DA059F" w:rsidRPr="00B32EEF">
              <w:rPr>
                <w:rFonts w:cstheme="minorHAnsi"/>
                <w:b/>
                <w:bCs/>
                <w:color w:val="000000" w:themeColor="text1"/>
                <w:sz w:val="18"/>
                <w:szCs w:val="18"/>
              </w:rPr>
              <w:t>Uniform Infringements</w:t>
            </w:r>
          </w:p>
        </w:tc>
        <w:tc>
          <w:tcPr>
            <w:tcW w:w="6894" w:type="dxa"/>
            <w:shd w:val="clear" w:color="auto" w:fill="BFBFBF" w:themeFill="background1" w:themeFillShade="BF"/>
          </w:tcPr>
          <w:p w14:paraId="0D778CD3" w14:textId="77777777" w:rsidR="004854DE" w:rsidRPr="00B32EEF" w:rsidRDefault="004854DE" w:rsidP="000C3B34">
            <w:pPr>
              <w:jc w:val="center"/>
              <w:rPr>
                <w:rFonts w:cstheme="minorHAnsi"/>
                <w:b/>
                <w:bCs/>
                <w:color w:val="000000" w:themeColor="text1"/>
                <w:sz w:val="18"/>
                <w:szCs w:val="18"/>
              </w:rPr>
            </w:pPr>
            <w:r w:rsidRPr="00B32EEF">
              <w:rPr>
                <w:rFonts w:cstheme="minorHAnsi"/>
                <w:b/>
                <w:bCs/>
                <w:color w:val="000000" w:themeColor="text1"/>
                <w:sz w:val="18"/>
                <w:szCs w:val="18"/>
              </w:rPr>
              <w:t>School Response</w:t>
            </w:r>
          </w:p>
        </w:tc>
      </w:tr>
      <w:tr w:rsidR="004854DE" w:rsidRPr="00B32EEF" w14:paraId="594D52BE" w14:textId="77777777" w:rsidTr="1EF255BD">
        <w:tc>
          <w:tcPr>
            <w:tcW w:w="2122" w:type="dxa"/>
            <w:shd w:val="clear" w:color="auto" w:fill="E2EFD9" w:themeFill="accent6" w:themeFillTint="33"/>
          </w:tcPr>
          <w:p w14:paraId="57261E72" w14:textId="77777777" w:rsidR="004854DE" w:rsidRPr="00B32EEF" w:rsidRDefault="004854DE" w:rsidP="000C3B34">
            <w:pPr>
              <w:jc w:val="center"/>
              <w:rPr>
                <w:rFonts w:cstheme="minorHAnsi"/>
                <w:color w:val="000000" w:themeColor="text1"/>
                <w:sz w:val="18"/>
                <w:szCs w:val="18"/>
              </w:rPr>
            </w:pPr>
            <w:r w:rsidRPr="00B32EEF">
              <w:rPr>
                <w:rFonts w:cstheme="minorHAnsi"/>
                <w:color w:val="000000" w:themeColor="text1"/>
                <w:sz w:val="18"/>
                <w:szCs w:val="18"/>
              </w:rPr>
              <w:t>1</w:t>
            </w:r>
          </w:p>
        </w:tc>
        <w:tc>
          <w:tcPr>
            <w:tcW w:w="6894" w:type="dxa"/>
            <w:shd w:val="clear" w:color="auto" w:fill="E2EFD9" w:themeFill="accent6" w:themeFillTint="33"/>
          </w:tcPr>
          <w:p w14:paraId="6C6AD3D4" w14:textId="77777777" w:rsidR="004854DE" w:rsidRPr="00B32EEF" w:rsidRDefault="004854DE" w:rsidP="000C3B34">
            <w:pPr>
              <w:rPr>
                <w:rFonts w:cstheme="minorHAnsi"/>
                <w:color w:val="000000" w:themeColor="text1"/>
                <w:sz w:val="18"/>
                <w:szCs w:val="18"/>
              </w:rPr>
            </w:pPr>
            <w:r w:rsidRPr="00B32EEF">
              <w:rPr>
                <w:rFonts w:cstheme="minorHAnsi"/>
                <w:color w:val="000000" w:themeColor="text1"/>
                <w:sz w:val="18"/>
                <w:szCs w:val="18"/>
              </w:rPr>
              <w:t>This is likely to be a mistake, we make a note on our system.</w:t>
            </w:r>
          </w:p>
        </w:tc>
      </w:tr>
      <w:tr w:rsidR="004854DE" w:rsidRPr="00B32EEF" w14:paraId="704FFDA4" w14:textId="77777777" w:rsidTr="1EF255BD">
        <w:tc>
          <w:tcPr>
            <w:tcW w:w="2122" w:type="dxa"/>
            <w:shd w:val="clear" w:color="auto" w:fill="C5E0B3" w:themeFill="accent6" w:themeFillTint="66"/>
          </w:tcPr>
          <w:p w14:paraId="066C1E11" w14:textId="77777777" w:rsidR="004854DE" w:rsidRPr="00B32EEF" w:rsidRDefault="004854DE" w:rsidP="000C3B34">
            <w:pPr>
              <w:jc w:val="center"/>
              <w:rPr>
                <w:rFonts w:cstheme="minorHAnsi"/>
                <w:color w:val="000000" w:themeColor="text1"/>
                <w:sz w:val="18"/>
                <w:szCs w:val="18"/>
              </w:rPr>
            </w:pPr>
            <w:r w:rsidRPr="00B32EEF">
              <w:rPr>
                <w:rFonts w:cstheme="minorHAnsi"/>
                <w:color w:val="000000" w:themeColor="text1"/>
                <w:sz w:val="18"/>
                <w:szCs w:val="18"/>
              </w:rPr>
              <w:t>2</w:t>
            </w:r>
          </w:p>
        </w:tc>
        <w:tc>
          <w:tcPr>
            <w:tcW w:w="6894" w:type="dxa"/>
            <w:shd w:val="clear" w:color="auto" w:fill="C5E0B3" w:themeFill="accent6" w:themeFillTint="66"/>
          </w:tcPr>
          <w:p w14:paraId="7CCA19E2" w14:textId="77777777" w:rsidR="004854DE" w:rsidRPr="00B32EEF" w:rsidRDefault="004854DE" w:rsidP="000C3B34">
            <w:pPr>
              <w:rPr>
                <w:rFonts w:cstheme="minorHAnsi"/>
                <w:color w:val="000000" w:themeColor="text1"/>
                <w:sz w:val="18"/>
                <w:szCs w:val="18"/>
              </w:rPr>
            </w:pPr>
            <w:r w:rsidRPr="00B32EEF">
              <w:rPr>
                <w:rFonts w:cstheme="minorHAnsi"/>
                <w:color w:val="000000" w:themeColor="text1"/>
                <w:sz w:val="18"/>
                <w:szCs w:val="18"/>
              </w:rPr>
              <w:t>This may be a pattern; the student is warned that they will have a detention if this happens again.</w:t>
            </w:r>
          </w:p>
        </w:tc>
      </w:tr>
      <w:tr w:rsidR="004854DE" w:rsidRPr="00B32EEF" w14:paraId="648871DD" w14:textId="77777777" w:rsidTr="1EF255BD">
        <w:tc>
          <w:tcPr>
            <w:tcW w:w="2122" w:type="dxa"/>
            <w:shd w:val="clear" w:color="auto" w:fill="FFE599" w:themeFill="accent4" w:themeFillTint="66"/>
          </w:tcPr>
          <w:p w14:paraId="47C2773C" w14:textId="77777777" w:rsidR="004854DE" w:rsidRPr="00B32EEF" w:rsidRDefault="004854DE" w:rsidP="000C3B34">
            <w:pPr>
              <w:jc w:val="center"/>
              <w:rPr>
                <w:rFonts w:cstheme="minorHAnsi"/>
                <w:color w:val="000000" w:themeColor="text1"/>
                <w:sz w:val="18"/>
                <w:szCs w:val="18"/>
              </w:rPr>
            </w:pPr>
            <w:r w:rsidRPr="00B32EEF">
              <w:rPr>
                <w:rFonts w:cstheme="minorHAnsi"/>
                <w:color w:val="000000" w:themeColor="text1"/>
                <w:sz w:val="18"/>
                <w:szCs w:val="18"/>
              </w:rPr>
              <w:t>3</w:t>
            </w:r>
          </w:p>
        </w:tc>
        <w:tc>
          <w:tcPr>
            <w:tcW w:w="6894" w:type="dxa"/>
            <w:shd w:val="clear" w:color="auto" w:fill="FFE599" w:themeFill="accent4" w:themeFillTint="66"/>
          </w:tcPr>
          <w:p w14:paraId="0A651FFA" w14:textId="77777777" w:rsidR="004854DE" w:rsidRPr="00B32EEF" w:rsidRDefault="004854DE" w:rsidP="000C3B34">
            <w:pPr>
              <w:rPr>
                <w:rFonts w:cstheme="minorHAnsi"/>
                <w:color w:val="000000" w:themeColor="text1"/>
                <w:sz w:val="18"/>
                <w:szCs w:val="18"/>
              </w:rPr>
            </w:pPr>
            <w:r w:rsidRPr="00B32EEF">
              <w:rPr>
                <w:rFonts w:cstheme="minorHAnsi"/>
                <w:color w:val="000000" w:themeColor="text1"/>
                <w:sz w:val="18"/>
                <w:szCs w:val="18"/>
              </w:rPr>
              <w:t>This is a pattern. The student will be asked to sit a uniform detention at lunchtime. Parents and guardians are notified via email.</w:t>
            </w:r>
          </w:p>
        </w:tc>
      </w:tr>
      <w:tr w:rsidR="004854DE" w:rsidRPr="00B32EEF" w14:paraId="6797CD19" w14:textId="77777777" w:rsidTr="1EF255BD">
        <w:tc>
          <w:tcPr>
            <w:tcW w:w="2122" w:type="dxa"/>
            <w:shd w:val="clear" w:color="auto" w:fill="F7CAAC" w:themeFill="accent2" w:themeFillTint="66"/>
          </w:tcPr>
          <w:p w14:paraId="61852664" w14:textId="77777777" w:rsidR="004854DE" w:rsidRPr="00B32EEF" w:rsidRDefault="004854DE" w:rsidP="000C3B34">
            <w:pPr>
              <w:jc w:val="center"/>
              <w:rPr>
                <w:rFonts w:cstheme="minorHAnsi"/>
                <w:color w:val="000000" w:themeColor="text1"/>
                <w:sz w:val="18"/>
                <w:szCs w:val="18"/>
              </w:rPr>
            </w:pPr>
            <w:r w:rsidRPr="00B32EEF">
              <w:rPr>
                <w:rFonts w:cstheme="minorHAnsi"/>
                <w:color w:val="000000" w:themeColor="text1"/>
                <w:sz w:val="18"/>
                <w:szCs w:val="18"/>
              </w:rPr>
              <w:t>4*</w:t>
            </w:r>
          </w:p>
        </w:tc>
        <w:tc>
          <w:tcPr>
            <w:tcW w:w="6894" w:type="dxa"/>
            <w:shd w:val="clear" w:color="auto" w:fill="F7CAAC" w:themeFill="accent2" w:themeFillTint="66"/>
          </w:tcPr>
          <w:p w14:paraId="4C1EB4E0" w14:textId="77777777" w:rsidR="004854DE" w:rsidRPr="00B32EEF" w:rsidRDefault="004854DE" w:rsidP="000C3B34">
            <w:pPr>
              <w:rPr>
                <w:rFonts w:cstheme="minorHAnsi"/>
                <w:color w:val="000000" w:themeColor="text1"/>
                <w:sz w:val="18"/>
                <w:szCs w:val="18"/>
              </w:rPr>
            </w:pPr>
            <w:r w:rsidRPr="00B32EEF">
              <w:rPr>
                <w:rFonts w:cstheme="minorHAnsi"/>
                <w:color w:val="000000" w:themeColor="text1"/>
                <w:sz w:val="18"/>
                <w:szCs w:val="18"/>
              </w:rPr>
              <w:t>The student will be placed on a Uniform Monitoring Plan (UMP) whereby:</w:t>
            </w:r>
          </w:p>
          <w:p w14:paraId="510DDA74" w14:textId="77777777" w:rsidR="004854DE" w:rsidRPr="00B32EEF" w:rsidRDefault="004854DE" w:rsidP="009D7CBC">
            <w:pPr>
              <w:pStyle w:val="ListParagraph"/>
              <w:numPr>
                <w:ilvl w:val="0"/>
                <w:numId w:val="21"/>
              </w:numPr>
              <w:rPr>
                <w:rFonts w:cstheme="minorHAnsi"/>
                <w:color w:val="000000" w:themeColor="text1"/>
                <w:sz w:val="18"/>
                <w:szCs w:val="18"/>
              </w:rPr>
            </w:pPr>
            <w:r w:rsidRPr="00B32EEF">
              <w:rPr>
                <w:rFonts w:cstheme="minorHAnsi"/>
                <w:color w:val="000000" w:themeColor="text1"/>
                <w:sz w:val="18"/>
                <w:szCs w:val="18"/>
              </w:rPr>
              <w:t>The student hands their phone to the Ignatius Room each morning in exchange for their monitoring sheet</w:t>
            </w:r>
          </w:p>
          <w:p w14:paraId="1B826F42" w14:textId="77777777" w:rsidR="004854DE" w:rsidRPr="00B32EEF" w:rsidRDefault="004854DE" w:rsidP="009D7CBC">
            <w:pPr>
              <w:pStyle w:val="ListParagraph"/>
              <w:numPr>
                <w:ilvl w:val="0"/>
                <w:numId w:val="21"/>
              </w:numPr>
              <w:rPr>
                <w:rFonts w:cstheme="minorHAnsi"/>
                <w:color w:val="000000" w:themeColor="text1"/>
                <w:sz w:val="18"/>
                <w:szCs w:val="18"/>
              </w:rPr>
            </w:pPr>
            <w:r w:rsidRPr="00B32EEF">
              <w:rPr>
                <w:rFonts w:cstheme="minorHAnsi"/>
                <w:color w:val="000000" w:themeColor="text1"/>
                <w:sz w:val="18"/>
                <w:szCs w:val="18"/>
              </w:rPr>
              <w:t>The student requests each teacher sign their uniform monitoring plan to attest to their full and correct uniform</w:t>
            </w:r>
          </w:p>
          <w:p w14:paraId="75F2E5A7" w14:textId="77777777" w:rsidR="004854DE" w:rsidRPr="00B32EEF" w:rsidRDefault="004854DE" w:rsidP="009D7CBC">
            <w:pPr>
              <w:pStyle w:val="ListParagraph"/>
              <w:numPr>
                <w:ilvl w:val="0"/>
                <w:numId w:val="21"/>
              </w:numPr>
              <w:rPr>
                <w:rFonts w:cstheme="minorHAnsi"/>
                <w:color w:val="000000" w:themeColor="text1"/>
                <w:sz w:val="18"/>
                <w:szCs w:val="18"/>
              </w:rPr>
            </w:pPr>
            <w:r w:rsidRPr="00B32EEF">
              <w:rPr>
                <w:rFonts w:cstheme="minorHAnsi"/>
                <w:color w:val="000000" w:themeColor="text1"/>
                <w:sz w:val="18"/>
                <w:szCs w:val="18"/>
              </w:rPr>
              <w:t>The student returns their uniform monitoring plan to Student Entrance in exchange for their phone.</w:t>
            </w:r>
          </w:p>
          <w:p w14:paraId="7BF77B54" w14:textId="58A78A95" w:rsidR="004F2933" w:rsidRPr="00B32EEF" w:rsidRDefault="004F2933" w:rsidP="009D7CBC">
            <w:pPr>
              <w:pStyle w:val="ListParagraph"/>
              <w:numPr>
                <w:ilvl w:val="0"/>
                <w:numId w:val="21"/>
              </w:numPr>
              <w:rPr>
                <w:rFonts w:cstheme="minorHAnsi"/>
                <w:color w:val="000000" w:themeColor="text1"/>
                <w:sz w:val="18"/>
                <w:szCs w:val="18"/>
              </w:rPr>
            </w:pPr>
            <w:r w:rsidRPr="00B32EEF">
              <w:rPr>
                <w:rFonts w:cstheme="minorHAnsi"/>
                <w:color w:val="000000" w:themeColor="text1"/>
                <w:sz w:val="18"/>
                <w:szCs w:val="18"/>
              </w:rPr>
              <w:t>The student completes this process for a period of ten school days</w:t>
            </w:r>
          </w:p>
          <w:p w14:paraId="77696F33" w14:textId="77777777" w:rsidR="00FD29AE" w:rsidRPr="00B32EEF" w:rsidRDefault="00FD29AE" w:rsidP="000C3B34">
            <w:pPr>
              <w:rPr>
                <w:rFonts w:cstheme="minorHAnsi"/>
                <w:color w:val="000000" w:themeColor="text1"/>
                <w:sz w:val="18"/>
                <w:szCs w:val="18"/>
              </w:rPr>
            </w:pPr>
          </w:p>
          <w:p w14:paraId="613FA643" w14:textId="2E328C41" w:rsidR="0092230C" w:rsidRPr="00B32EEF" w:rsidRDefault="0092230C" w:rsidP="0092230C">
            <w:pPr>
              <w:rPr>
                <w:rFonts w:cstheme="minorHAnsi"/>
                <w:color w:val="000000" w:themeColor="text1"/>
                <w:sz w:val="18"/>
                <w:szCs w:val="18"/>
              </w:rPr>
            </w:pPr>
            <w:r w:rsidRPr="00B32EEF">
              <w:rPr>
                <w:rFonts w:cstheme="minorHAnsi"/>
                <w:color w:val="000000" w:themeColor="text1"/>
                <w:sz w:val="18"/>
                <w:szCs w:val="18"/>
              </w:rPr>
              <w:t xml:space="preserve">Parents and guardians will be notified via email. If the House Leader </w:t>
            </w:r>
            <w:r w:rsidR="00FD0A40" w:rsidRPr="00B32EEF">
              <w:rPr>
                <w:rFonts w:cstheme="minorHAnsi"/>
                <w:color w:val="000000" w:themeColor="text1"/>
                <w:sz w:val="18"/>
                <w:szCs w:val="18"/>
              </w:rPr>
              <w:t xml:space="preserve">determines </w:t>
            </w:r>
            <w:r w:rsidRPr="00B32EEF">
              <w:rPr>
                <w:rFonts w:cstheme="minorHAnsi"/>
                <w:color w:val="000000" w:themeColor="text1"/>
                <w:sz w:val="18"/>
                <w:szCs w:val="18"/>
              </w:rPr>
              <w:t xml:space="preserve">that the student is not adhering the requirements of the UMP appropriately, they may request a </w:t>
            </w:r>
            <w:r w:rsidR="00E92B7B" w:rsidRPr="00B32EEF">
              <w:rPr>
                <w:rFonts w:cstheme="minorHAnsi"/>
                <w:color w:val="000000" w:themeColor="text1"/>
                <w:sz w:val="18"/>
                <w:szCs w:val="18"/>
              </w:rPr>
              <w:t>face-to-face</w:t>
            </w:r>
            <w:r w:rsidRPr="00B32EEF">
              <w:rPr>
                <w:rFonts w:cstheme="minorHAnsi"/>
                <w:color w:val="000000" w:themeColor="text1"/>
                <w:sz w:val="18"/>
                <w:szCs w:val="18"/>
              </w:rPr>
              <w:t xml:space="preserve"> meeting.</w:t>
            </w:r>
          </w:p>
          <w:p w14:paraId="02613E18" w14:textId="588B8EB8" w:rsidR="0092230C" w:rsidRPr="00B32EEF" w:rsidRDefault="0092230C" w:rsidP="000C3B34">
            <w:pPr>
              <w:rPr>
                <w:rFonts w:cstheme="minorHAnsi"/>
                <w:color w:val="000000" w:themeColor="text1"/>
                <w:sz w:val="18"/>
                <w:szCs w:val="18"/>
              </w:rPr>
            </w:pPr>
          </w:p>
        </w:tc>
      </w:tr>
      <w:tr w:rsidR="004854DE" w:rsidRPr="00B32EEF" w14:paraId="32BE9116" w14:textId="77777777" w:rsidTr="1EF255BD">
        <w:tc>
          <w:tcPr>
            <w:tcW w:w="2122" w:type="dxa"/>
            <w:shd w:val="clear" w:color="auto" w:fill="FF3300"/>
          </w:tcPr>
          <w:p w14:paraId="45A422A2" w14:textId="65B2A24E" w:rsidR="004854DE" w:rsidRPr="00B32EEF" w:rsidRDefault="00936C4F" w:rsidP="000C3B34">
            <w:pPr>
              <w:jc w:val="center"/>
              <w:rPr>
                <w:rFonts w:cstheme="minorHAnsi"/>
                <w:color w:val="000000" w:themeColor="text1"/>
                <w:sz w:val="18"/>
                <w:szCs w:val="18"/>
              </w:rPr>
            </w:pPr>
            <w:r>
              <w:rPr>
                <w:rFonts w:cstheme="minorHAnsi"/>
                <w:color w:val="000000" w:themeColor="text1"/>
                <w:sz w:val="18"/>
                <w:szCs w:val="18"/>
              </w:rPr>
              <w:t>1 Infringement while on UMP</w:t>
            </w:r>
            <w:r w:rsidR="004854DE" w:rsidRPr="00B32EEF">
              <w:rPr>
                <w:rFonts w:cstheme="minorHAnsi"/>
                <w:color w:val="000000" w:themeColor="text1"/>
                <w:sz w:val="18"/>
                <w:szCs w:val="18"/>
              </w:rPr>
              <w:t xml:space="preserve"> </w:t>
            </w:r>
          </w:p>
        </w:tc>
        <w:tc>
          <w:tcPr>
            <w:tcW w:w="6894" w:type="dxa"/>
            <w:shd w:val="clear" w:color="auto" w:fill="FF3300"/>
          </w:tcPr>
          <w:p w14:paraId="0B8802A6" w14:textId="7DA89AA8" w:rsidR="004F2933" w:rsidRPr="00B32EEF" w:rsidRDefault="004F2933" w:rsidP="004F2933">
            <w:pPr>
              <w:rPr>
                <w:rFonts w:cstheme="minorHAnsi"/>
                <w:color w:val="000000" w:themeColor="text1"/>
                <w:sz w:val="18"/>
                <w:szCs w:val="18"/>
              </w:rPr>
            </w:pPr>
            <w:r w:rsidRPr="00B32EEF">
              <w:rPr>
                <w:rFonts w:cstheme="minorHAnsi"/>
                <w:color w:val="000000" w:themeColor="text1"/>
                <w:sz w:val="18"/>
                <w:szCs w:val="18"/>
              </w:rPr>
              <w:t>The student will be placed on a Uniform Monitoring Plan (UMP+) whereby:</w:t>
            </w:r>
          </w:p>
          <w:p w14:paraId="7BDA4862" w14:textId="77777777" w:rsidR="004F2933" w:rsidRPr="00B32EEF" w:rsidRDefault="004F2933" w:rsidP="009D7CBC">
            <w:pPr>
              <w:pStyle w:val="ListParagraph"/>
              <w:numPr>
                <w:ilvl w:val="0"/>
                <w:numId w:val="21"/>
              </w:numPr>
              <w:rPr>
                <w:rFonts w:cstheme="minorHAnsi"/>
                <w:color w:val="000000" w:themeColor="text1"/>
                <w:sz w:val="18"/>
                <w:szCs w:val="18"/>
              </w:rPr>
            </w:pPr>
            <w:r w:rsidRPr="00B32EEF">
              <w:rPr>
                <w:rFonts w:cstheme="minorHAnsi"/>
                <w:color w:val="000000" w:themeColor="text1"/>
                <w:sz w:val="18"/>
                <w:szCs w:val="18"/>
              </w:rPr>
              <w:t>The student hands their phone to the Ignatius Room each morning in exchange for their monitoring sheet</w:t>
            </w:r>
          </w:p>
          <w:p w14:paraId="0017CCA5" w14:textId="77777777" w:rsidR="004F2933" w:rsidRPr="00B32EEF" w:rsidRDefault="004F2933" w:rsidP="009D7CBC">
            <w:pPr>
              <w:pStyle w:val="ListParagraph"/>
              <w:numPr>
                <w:ilvl w:val="0"/>
                <w:numId w:val="21"/>
              </w:numPr>
              <w:rPr>
                <w:rFonts w:cstheme="minorHAnsi"/>
                <w:color w:val="000000" w:themeColor="text1"/>
                <w:sz w:val="18"/>
                <w:szCs w:val="18"/>
              </w:rPr>
            </w:pPr>
            <w:r w:rsidRPr="00B32EEF">
              <w:rPr>
                <w:rFonts w:cstheme="minorHAnsi"/>
                <w:color w:val="000000" w:themeColor="text1"/>
                <w:sz w:val="18"/>
                <w:szCs w:val="18"/>
              </w:rPr>
              <w:t>The student requests each teacher sign their uniform monitoring plan to attest to their full and correct uniform</w:t>
            </w:r>
          </w:p>
          <w:p w14:paraId="2C127EEE" w14:textId="77777777" w:rsidR="004F2933" w:rsidRPr="00B32EEF" w:rsidRDefault="004F2933" w:rsidP="009D7CBC">
            <w:pPr>
              <w:pStyle w:val="ListParagraph"/>
              <w:numPr>
                <w:ilvl w:val="0"/>
                <w:numId w:val="21"/>
              </w:numPr>
              <w:rPr>
                <w:rFonts w:cstheme="minorHAnsi"/>
                <w:color w:val="000000" w:themeColor="text1"/>
                <w:sz w:val="18"/>
                <w:szCs w:val="18"/>
              </w:rPr>
            </w:pPr>
            <w:r w:rsidRPr="00B32EEF">
              <w:rPr>
                <w:rFonts w:cstheme="minorHAnsi"/>
                <w:color w:val="000000" w:themeColor="text1"/>
                <w:sz w:val="18"/>
                <w:szCs w:val="18"/>
              </w:rPr>
              <w:t>The student returns their uniform monitoring plan to Student Entrance in exchange for their phone.</w:t>
            </w:r>
          </w:p>
          <w:p w14:paraId="5C9C31A6" w14:textId="7B072159" w:rsidR="004F2933" w:rsidRPr="00B32EEF" w:rsidRDefault="004F2933" w:rsidP="009D7CBC">
            <w:pPr>
              <w:pStyle w:val="ListParagraph"/>
              <w:numPr>
                <w:ilvl w:val="0"/>
                <w:numId w:val="21"/>
              </w:numPr>
              <w:rPr>
                <w:rFonts w:cstheme="minorHAnsi"/>
                <w:color w:val="000000" w:themeColor="text1"/>
                <w:sz w:val="18"/>
                <w:szCs w:val="18"/>
              </w:rPr>
            </w:pPr>
            <w:r w:rsidRPr="00B32EEF">
              <w:rPr>
                <w:rFonts w:cstheme="minorHAnsi"/>
                <w:color w:val="000000" w:themeColor="text1"/>
                <w:sz w:val="18"/>
                <w:szCs w:val="18"/>
              </w:rPr>
              <w:t>The student completes this process for a period of twenty-five school days</w:t>
            </w:r>
            <w:r w:rsidR="00872B1E">
              <w:rPr>
                <w:rFonts w:cstheme="minorHAnsi"/>
                <w:color w:val="000000" w:themeColor="text1"/>
                <w:sz w:val="18"/>
                <w:szCs w:val="18"/>
              </w:rPr>
              <w:t xml:space="preserve">. </w:t>
            </w:r>
          </w:p>
          <w:p w14:paraId="6B1B8EBF" w14:textId="77777777" w:rsidR="0092230C" w:rsidRPr="00B32EEF" w:rsidRDefault="0092230C" w:rsidP="0092230C">
            <w:pPr>
              <w:rPr>
                <w:rFonts w:cstheme="minorHAnsi"/>
                <w:color w:val="000000" w:themeColor="text1"/>
                <w:sz w:val="18"/>
                <w:szCs w:val="18"/>
              </w:rPr>
            </w:pPr>
          </w:p>
          <w:p w14:paraId="44D17692" w14:textId="57AF1BFA" w:rsidR="004F2933" w:rsidRPr="00B32EEF" w:rsidRDefault="0092230C" w:rsidP="000C3B34">
            <w:pPr>
              <w:rPr>
                <w:rFonts w:cstheme="minorHAnsi"/>
                <w:color w:val="000000" w:themeColor="text1"/>
                <w:sz w:val="18"/>
                <w:szCs w:val="18"/>
              </w:rPr>
            </w:pPr>
            <w:r w:rsidRPr="00B32EEF">
              <w:rPr>
                <w:rFonts w:cstheme="minorHAnsi"/>
                <w:color w:val="000000" w:themeColor="text1"/>
                <w:sz w:val="18"/>
                <w:szCs w:val="18"/>
              </w:rPr>
              <w:t xml:space="preserve">Parents and guardians will be notified via email. If the House Leader or Assistant Principal determines that the student is not adhering the requirements of the UMP appropriately, they may request a </w:t>
            </w:r>
            <w:r w:rsidR="00E92B7B" w:rsidRPr="00B32EEF">
              <w:rPr>
                <w:rFonts w:cstheme="minorHAnsi"/>
                <w:color w:val="000000" w:themeColor="text1"/>
                <w:sz w:val="18"/>
                <w:szCs w:val="18"/>
              </w:rPr>
              <w:t>face-to-face</w:t>
            </w:r>
            <w:r w:rsidRPr="00B32EEF">
              <w:rPr>
                <w:rFonts w:cstheme="minorHAnsi"/>
                <w:color w:val="000000" w:themeColor="text1"/>
                <w:sz w:val="18"/>
                <w:szCs w:val="18"/>
              </w:rPr>
              <w:t xml:space="preserve"> meeting.</w:t>
            </w:r>
          </w:p>
        </w:tc>
      </w:tr>
      <w:tr w:rsidR="00FB2AEA" w:rsidRPr="00B32EEF" w14:paraId="3D94C437" w14:textId="77777777" w:rsidTr="1EF255BD">
        <w:trPr>
          <w:trHeight w:val="55"/>
        </w:trPr>
        <w:tc>
          <w:tcPr>
            <w:tcW w:w="2122" w:type="dxa"/>
            <w:shd w:val="clear" w:color="auto" w:fill="FF0000"/>
          </w:tcPr>
          <w:p w14:paraId="54A52912" w14:textId="06F3FB86" w:rsidR="00FB2AEA" w:rsidRPr="00B32EEF" w:rsidRDefault="00936C4F" w:rsidP="000C3B34">
            <w:pPr>
              <w:jc w:val="center"/>
              <w:rPr>
                <w:rFonts w:cstheme="minorHAnsi"/>
                <w:color w:val="000000" w:themeColor="text1"/>
                <w:sz w:val="18"/>
                <w:szCs w:val="18"/>
              </w:rPr>
            </w:pPr>
            <w:r>
              <w:rPr>
                <w:rFonts w:cstheme="minorHAnsi"/>
                <w:color w:val="000000" w:themeColor="text1"/>
                <w:sz w:val="18"/>
                <w:szCs w:val="18"/>
              </w:rPr>
              <w:t>1 Infringement while on UMP+</w:t>
            </w:r>
          </w:p>
        </w:tc>
        <w:tc>
          <w:tcPr>
            <w:tcW w:w="6894" w:type="dxa"/>
            <w:shd w:val="clear" w:color="auto" w:fill="FF0000"/>
          </w:tcPr>
          <w:p w14:paraId="5F25860F" w14:textId="7195D27E" w:rsidR="00FB2AEA" w:rsidRPr="00B32EEF" w:rsidRDefault="004F2933" w:rsidP="000C3B34">
            <w:pPr>
              <w:rPr>
                <w:rFonts w:cstheme="minorHAnsi"/>
                <w:color w:val="000000" w:themeColor="text1"/>
                <w:sz w:val="18"/>
                <w:szCs w:val="18"/>
              </w:rPr>
            </w:pPr>
            <w:r w:rsidRPr="00B32EEF">
              <w:rPr>
                <w:rFonts w:cstheme="minorHAnsi"/>
                <w:color w:val="000000" w:themeColor="text1"/>
                <w:sz w:val="18"/>
                <w:szCs w:val="18"/>
              </w:rPr>
              <w:t>The student will be externally suspended for a period of one day</w:t>
            </w:r>
          </w:p>
        </w:tc>
      </w:tr>
      <w:tr w:rsidR="004F2933" w:rsidRPr="00B32EEF" w14:paraId="3F091DF2" w14:textId="77777777" w:rsidTr="1EF255BD">
        <w:trPr>
          <w:trHeight w:val="55"/>
        </w:trPr>
        <w:tc>
          <w:tcPr>
            <w:tcW w:w="2122" w:type="dxa"/>
            <w:shd w:val="clear" w:color="auto" w:fill="FF0000"/>
          </w:tcPr>
          <w:p w14:paraId="213E2151" w14:textId="0199C8BD" w:rsidR="004F2933" w:rsidRPr="00B32EEF" w:rsidRDefault="00525C73" w:rsidP="000C3B34">
            <w:pPr>
              <w:jc w:val="center"/>
              <w:rPr>
                <w:rFonts w:cstheme="minorHAnsi"/>
                <w:color w:val="000000" w:themeColor="text1"/>
                <w:sz w:val="18"/>
                <w:szCs w:val="18"/>
              </w:rPr>
            </w:pPr>
            <w:r>
              <w:rPr>
                <w:rFonts w:cstheme="minorHAnsi"/>
                <w:color w:val="000000" w:themeColor="text1"/>
                <w:sz w:val="18"/>
                <w:szCs w:val="18"/>
              </w:rPr>
              <w:t>2 Infringements while on UMP+</w:t>
            </w:r>
          </w:p>
        </w:tc>
        <w:tc>
          <w:tcPr>
            <w:tcW w:w="6894" w:type="dxa"/>
            <w:shd w:val="clear" w:color="auto" w:fill="FF0000"/>
          </w:tcPr>
          <w:p w14:paraId="6790F4B8" w14:textId="5CB2E98A" w:rsidR="004F2933" w:rsidRPr="00B32EEF" w:rsidRDefault="1EF255BD" w:rsidP="000C3B34">
            <w:pPr>
              <w:rPr>
                <w:rFonts w:cstheme="minorHAnsi"/>
                <w:color w:val="000000" w:themeColor="text1"/>
                <w:sz w:val="18"/>
                <w:szCs w:val="18"/>
              </w:rPr>
            </w:pPr>
            <w:r w:rsidRPr="00B32EEF">
              <w:rPr>
                <w:rFonts w:cstheme="minorHAnsi"/>
                <w:color w:val="000000" w:themeColor="text1"/>
                <w:sz w:val="18"/>
                <w:szCs w:val="18"/>
              </w:rPr>
              <w:t>The student will be externally suspended subject to a meeting with the College principal.</w:t>
            </w:r>
          </w:p>
        </w:tc>
      </w:tr>
    </w:tbl>
    <w:p w14:paraId="70458BBA" w14:textId="77777777" w:rsidR="004854DE" w:rsidRPr="00B32EEF" w:rsidRDefault="004854DE" w:rsidP="004854DE">
      <w:pPr>
        <w:pStyle w:val="ListParagraph"/>
        <w:ind w:left="1080"/>
        <w:rPr>
          <w:rFonts w:cstheme="minorHAnsi"/>
          <w:b/>
          <w:bCs/>
          <w:sz w:val="18"/>
          <w:szCs w:val="18"/>
        </w:rPr>
      </w:pPr>
    </w:p>
    <w:p w14:paraId="390CAED3" w14:textId="04DF388C" w:rsidR="00292E05" w:rsidRPr="00B32EEF" w:rsidRDefault="00292E05" w:rsidP="00FE7522">
      <w:pPr>
        <w:rPr>
          <w:rFonts w:cstheme="minorHAnsi"/>
          <w:b/>
          <w:bCs/>
          <w:sz w:val="18"/>
          <w:szCs w:val="18"/>
        </w:rPr>
      </w:pPr>
    </w:p>
    <w:p w14:paraId="38D2B60B" w14:textId="77777777" w:rsidR="000204A5" w:rsidRPr="00B32EEF" w:rsidRDefault="000204A5" w:rsidP="004854DE">
      <w:pPr>
        <w:pStyle w:val="ListParagraph"/>
        <w:ind w:left="1080"/>
        <w:rPr>
          <w:rFonts w:cstheme="minorHAnsi"/>
          <w:b/>
          <w:bCs/>
          <w:sz w:val="18"/>
          <w:szCs w:val="18"/>
        </w:rPr>
      </w:pPr>
    </w:p>
    <w:p w14:paraId="3E859FEB" w14:textId="3B65ACFB" w:rsidR="004854DE" w:rsidRPr="00B32EEF" w:rsidRDefault="004854DE" w:rsidP="009D7CBC">
      <w:pPr>
        <w:pStyle w:val="ListParagraph"/>
        <w:numPr>
          <w:ilvl w:val="1"/>
          <w:numId w:val="27"/>
        </w:numPr>
        <w:rPr>
          <w:rFonts w:cstheme="minorHAnsi"/>
          <w:b/>
          <w:bCs/>
          <w:sz w:val="18"/>
          <w:szCs w:val="18"/>
        </w:rPr>
      </w:pPr>
      <w:r w:rsidRPr="00B32EEF">
        <w:rPr>
          <w:rFonts w:cstheme="minorHAnsi"/>
          <w:b/>
          <w:bCs/>
          <w:sz w:val="18"/>
          <w:szCs w:val="18"/>
        </w:rPr>
        <w:t xml:space="preserve">Camps </w:t>
      </w:r>
    </w:p>
    <w:p w14:paraId="0FE92327" w14:textId="77777777" w:rsidR="00E82039" w:rsidRPr="00B32EEF" w:rsidRDefault="0000023A" w:rsidP="008E5157">
      <w:pPr>
        <w:rPr>
          <w:rFonts w:cstheme="minorHAnsi"/>
          <w:sz w:val="18"/>
          <w:szCs w:val="18"/>
        </w:rPr>
      </w:pPr>
      <w:r w:rsidRPr="00B32EEF">
        <w:rPr>
          <w:rFonts w:cstheme="minorHAnsi"/>
          <w:sz w:val="18"/>
          <w:szCs w:val="18"/>
        </w:rPr>
        <w:t xml:space="preserve">All camps at St Joseph’s College are </w:t>
      </w:r>
      <w:r w:rsidR="00C80AE6" w:rsidRPr="00B32EEF">
        <w:rPr>
          <w:rFonts w:cstheme="minorHAnsi"/>
          <w:sz w:val="18"/>
          <w:szCs w:val="18"/>
        </w:rPr>
        <w:t xml:space="preserve">purpose-built to have a positive impact </w:t>
      </w:r>
      <w:r w:rsidR="008E5157" w:rsidRPr="00B32EEF">
        <w:rPr>
          <w:rFonts w:cstheme="minorHAnsi"/>
          <w:sz w:val="18"/>
          <w:szCs w:val="18"/>
        </w:rPr>
        <w:t>on</w:t>
      </w:r>
      <w:r w:rsidR="00C80AE6" w:rsidRPr="00B32EEF">
        <w:rPr>
          <w:rFonts w:cstheme="minorHAnsi"/>
          <w:sz w:val="18"/>
          <w:szCs w:val="18"/>
        </w:rPr>
        <w:t xml:space="preserve"> classroom learning.</w:t>
      </w:r>
      <w:r w:rsidR="0039473A" w:rsidRPr="00B32EEF">
        <w:rPr>
          <w:rFonts w:cstheme="minorHAnsi"/>
          <w:sz w:val="18"/>
          <w:szCs w:val="18"/>
        </w:rPr>
        <w:t xml:space="preserve"> </w:t>
      </w:r>
      <w:r w:rsidR="00A91598" w:rsidRPr="00B32EEF">
        <w:rPr>
          <w:rFonts w:cstheme="minorHAnsi"/>
          <w:sz w:val="18"/>
          <w:szCs w:val="18"/>
        </w:rPr>
        <w:t>Each camp has an age-specific focus and should be both challenging and enjoyable.</w:t>
      </w:r>
      <w:r w:rsidR="00E82039" w:rsidRPr="00B32EEF">
        <w:rPr>
          <w:rFonts w:cstheme="minorHAnsi"/>
          <w:sz w:val="18"/>
          <w:szCs w:val="18"/>
        </w:rPr>
        <w:t xml:space="preserve"> An outline of camp foci is as follows:</w:t>
      </w:r>
    </w:p>
    <w:tbl>
      <w:tblPr>
        <w:tblStyle w:val="TableGrid"/>
        <w:tblW w:w="0" w:type="auto"/>
        <w:tblLook w:val="04A0" w:firstRow="1" w:lastRow="0" w:firstColumn="1" w:lastColumn="0" w:noHBand="0" w:noVBand="1"/>
      </w:tblPr>
      <w:tblGrid>
        <w:gridCol w:w="1413"/>
        <w:gridCol w:w="1559"/>
        <w:gridCol w:w="6044"/>
      </w:tblGrid>
      <w:tr w:rsidR="00E82039" w:rsidRPr="00B32EEF" w14:paraId="36434825" w14:textId="77777777" w:rsidTr="00776F59">
        <w:tc>
          <w:tcPr>
            <w:tcW w:w="1413" w:type="dxa"/>
            <w:shd w:val="clear" w:color="auto" w:fill="D9D9D9" w:themeFill="background1" w:themeFillShade="D9"/>
          </w:tcPr>
          <w:p w14:paraId="56854911" w14:textId="7BA875DA" w:rsidR="00E82039" w:rsidRPr="00B32EEF" w:rsidRDefault="00E82039" w:rsidP="008E5157">
            <w:pPr>
              <w:rPr>
                <w:rFonts w:cstheme="minorHAnsi"/>
                <w:b/>
                <w:bCs/>
                <w:sz w:val="18"/>
                <w:szCs w:val="18"/>
              </w:rPr>
            </w:pPr>
            <w:r w:rsidRPr="00B32EEF">
              <w:rPr>
                <w:rFonts w:cstheme="minorHAnsi"/>
                <w:b/>
                <w:bCs/>
                <w:sz w:val="18"/>
                <w:szCs w:val="18"/>
              </w:rPr>
              <w:t>Year Level</w:t>
            </w:r>
          </w:p>
        </w:tc>
        <w:tc>
          <w:tcPr>
            <w:tcW w:w="1559" w:type="dxa"/>
            <w:shd w:val="clear" w:color="auto" w:fill="D9D9D9" w:themeFill="background1" w:themeFillShade="D9"/>
          </w:tcPr>
          <w:p w14:paraId="5250F534" w14:textId="5DEE9FC3" w:rsidR="00E82039" w:rsidRPr="00B32EEF" w:rsidRDefault="00E82039" w:rsidP="008E5157">
            <w:pPr>
              <w:rPr>
                <w:rFonts w:cstheme="minorHAnsi"/>
                <w:b/>
                <w:bCs/>
                <w:sz w:val="18"/>
                <w:szCs w:val="18"/>
              </w:rPr>
            </w:pPr>
            <w:r w:rsidRPr="00B32EEF">
              <w:rPr>
                <w:rFonts w:cstheme="minorHAnsi"/>
                <w:b/>
                <w:bCs/>
                <w:sz w:val="18"/>
                <w:szCs w:val="18"/>
              </w:rPr>
              <w:t xml:space="preserve">Term </w:t>
            </w:r>
          </w:p>
        </w:tc>
        <w:tc>
          <w:tcPr>
            <w:tcW w:w="6044" w:type="dxa"/>
            <w:shd w:val="clear" w:color="auto" w:fill="D9D9D9" w:themeFill="background1" w:themeFillShade="D9"/>
          </w:tcPr>
          <w:p w14:paraId="06DBB88A" w14:textId="4E7825E3" w:rsidR="00E82039" w:rsidRPr="00B32EEF" w:rsidRDefault="00E82039" w:rsidP="008E5157">
            <w:pPr>
              <w:rPr>
                <w:rFonts w:cstheme="minorHAnsi"/>
                <w:b/>
                <w:bCs/>
                <w:sz w:val="18"/>
                <w:szCs w:val="18"/>
              </w:rPr>
            </w:pPr>
            <w:r w:rsidRPr="00B32EEF">
              <w:rPr>
                <w:rFonts w:cstheme="minorHAnsi"/>
                <w:b/>
                <w:bCs/>
                <w:sz w:val="18"/>
                <w:szCs w:val="18"/>
              </w:rPr>
              <w:t>Camp Focus</w:t>
            </w:r>
          </w:p>
        </w:tc>
      </w:tr>
      <w:tr w:rsidR="00E82039" w:rsidRPr="00B32EEF" w14:paraId="20C750A5" w14:textId="77777777" w:rsidTr="00E82039">
        <w:tc>
          <w:tcPr>
            <w:tcW w:w="1413" w:type="dxa"/>
          </w:tcPr>
          <w:p w14:paraId="4E338E41" w14:textId="72524BDB" w:rsidR="00E82039" w:rsidRPr="00B32EEF" w:rsidRDefault="00E82039" w:rsidP="008E5157">
            <w:pPr>
              <w:rPr>
                <w:rFonts w:cstheme="minorHAnsi"/>
                <w:sz w:val="18"/>
                <w:szCs w:val="18"/>
              </w:rPr>
            </w:pPr>
            <w:r w:rsidRPr="00B32EEF">
              <w:rPr>
                <w:rFonts w:cstheme="minorHAnsi"/>
                <w:sz w:val="18"/>
                <w:szCs w:val="18"/>
              </w:rPr>
              <w:t>7</w:t>
            </w:r>
          </w:p>
        </w:tc>
        <w:tc>
          <w:tcPr>
            <w:tcW w:w="1559" w:type="dxa"/>
          </w:tcPr>
          <w:p w14:paraId="2AE53326" w14:textId="2A0AC21A" w:rsidR="00E82039" w:rsidRPr="00B32EEF" w:rsidRDefault="00E82039" w:rsidP="008E5157">
            <w:pPr>
              <w:rPr>
                <w:rFonts w:cstheme="minorHAnsi"/>
                <w:sz w:val="18"/>
                <w:szCs w:val="18"/>
              </w:rPr>
            </w:pPr>
            <w:r w:rsidRPr="00B32EEF">
              <w:rPr>
                <w:rFonts w:cstheme="minorHAnsi"/>
                <w:sz w:val="18"/>
                <w:szCs w:val="18"/>
              </w:rPr>
              <w:t>1</w:t>
            </w:r>
          </w:p>
        </w:tc>
        <w:tc>
          <w:tcPr>
            <w:tcW w:w="6044" w:type="dxa"/>
          </w:tcPr>
          <w:p w14:paraId="35E802FC" w14:textId="10093CBD" w:rsidR="00E82039" w:rsidRPr="00B32EEF" w:rsidRDefault="000F7211" w:rsidP="008E5157">
            <w:pPr>
              <w:rPr>
                <w:rFonts w:cstheme="minorHAnsi"/>
                <w:sz w:val="18"/>
                <w:szCs w:val="18"/>
              </w:rPr>
            </w:pPr>
            <w:r w:rsidRPr="00B32EEF">
              <w:rPr>
                <w:rFonts w:cstheme="minorHAnsi"/>
                <w:sz w:val="18"/>
                <w:szCs w:val="18"/>
              </w:rPr>
              <w:t>Learning The Joey’s Way</w:t>
            </w:r>
          </w:p>
        </w:tc>
      </w:tr>
      <w:tr w:rsidR="00E82039" w:rsidRPr="00B32EEF" w14:paraId="288FC450" w14:textId="77777777" w:rsidTr="00E82039">
        <w:tc>
          <w:tcPr>
            <w:tcW w:w="1413" w:type="dxa"/>
          </w:tcPr>
          <w:p w14:paraId="196D8E47" w14:textId="3F0D7BA4" w:rsidR="00E82039" w:rsidRPr="00B32EEF" w:rsidRDefault="002B35AA" w:rsidP="008E5157">
            <w:pPr>
              <w:rPr>
                <w:rFonts w:cstheme="minorHAnsi"/>
                <w:sz w:val="18"/>
                <w:szCs w:val="18"/>
              </w:rPr>
            </w:pPr>
            <w:r w:rsidRPr="00B32EEF">
              <w:rPr>
                <w:rFonts w:cstheme="minorHAnsi"/>
                <w:sz w:val="18"/>
                <w:szCs w:val="18"/>
              </w:rPr>
              <w:t>8</w:t>
            </w:r>
          </w:p>
        </w:tc>
        <w:tc>
          <w:tcPr>
            <w:tcW w:w="1559" w:type="dxa"/>
          </w:tcPr>
          <w:p w14:paraId="1AF80672" w14:textId="3E485D90" w:rsidR="00E82039" w:rsidRPr="00B32EEF" w:rsidRDefault="002B35AA" w:rsidP="008E5157">
            <w:pPr>
              <w:rPr>
                <w:rFonts w:cstheme="minorHAnsi"/>
                <w:sz w:val="18"/>
                <w:szCs w:val="18"/>
              </w:rPr>
            </w:pPr>
            <w:r w:rsidRPr="00B32EEF">
              <w:rPr>
                <w:rFonts w:cstheme="minorHAnsi"/>
                <w:sz w:val="18"/>
                <w:szCs w:val="18"/>
              </w:rPr>
              <w:t>3</w:t>
            </w:r>
          </w:p>
        </w:tc>
        <w:tc>
          <w:tcPr>
            <w:tcW w:w="6044" w:type="dxa"/>
          </w:tcPr>
          <w:p w14:paraId="381C1649" w14:textId="6324556E" w:rsidR="00E82039" w:rsidRPr="00B32EEF" w:rsidRDefault="000F7211" w:rsidP="008E5157">
            <w:pPr>
              <w:rPr>
                <w:rFonts w:cstheme="minorHAnsi"/>
                <w:sz w:val="18"/>
                <w:szCs w:val="18"/>
              </w:rPr>
            </w:pPr>
            <w:r w:rsidRPr="00B32EEF">
              <w:rPr>
                <w:rFonts w:cstheme="minorHAnsi"/>
                <w:sz w:val="18"/>
                <w:szCs w:val="18"/>
              </w:rPr>
              <w:t>Resilience</w:t>
            </w:r>
          </w:p>
        </w:tc>
      </w:tr>
      <w:tr w:rsidR="00E82039" w:rsidRPr="00B32EEF" w14:paraId="0AE677E3" w14:textId="77777777" w:rsidTr="00E82039">
        <w:tc>
          <w:tcPr>
            <w:tcW w:w="1413" w:type="dxa"/>
          </w:tcPr>
          <w:p w14:paraId="2E6B0A14" w14:textId="5870A285" w:rsidR="00E82039" w:rsidRPr="00B32EEF" w:rsidRDefault="00E82039" w:rsidP="008E5157">
            <w:pPr>
              <w:rPr>
                <w:rFonts w:cstheme="minorHAnsi"/>
                <w:sz w:val="18"/>
                <w:szCs w:val="18"/>
              </w:rPr>
            </w:pPr>
            <w:r w:rsidRPr="00B32EEF">
              <w:rPr>
                <w:rFonts w:cstheme="minorHAnsi"/>
                <w:sz w:val="18"/>
                <w:szCs w:val="18"/>
              </w:rPr>
              <w:t>11</w:t>
            </w:r>
          </w:p>
        </w:tc>
        <w:tc>
          <w:tcPr>
            <w:tcW w:w="1559" w:type="dxa"/>
          </w:tcPr>
          <w:p w14:paraId="5B6E7303" w14:textId="4E02DCF9" w:rsidR="00E82039" w:rsidRPr="00B32EEF" w:rsidRDefault="00A646C9" w:rsidP="008E5157">
            <w:pPr>
              <w:rPr>
                <w:rFonts w:cstheme="minorHAnsi"/>
                <w:sz w:val="18"/>
                <w:szCs w:val="18"/>
              </w:rPr>
            </w:pPr>
            <w:r w:rsidRPr="00B32EEF">
              <w:rPr>
                <w:rFonts w:cstheme="minorHAnsi"/>
                <w:sz w:val="18"/>
                <w:szCs w:val="18"/>
              </w:rPr>
              <w:t>3</w:t>
            </w:r>
          </w:p>
        </w:tc>
        <w:tc>
          <w:tcPr>
            <w:tcW w:w="6044" w:type="dxa"/>
          </w:tcPr>
          <w:p w14:paraId="373F1A73" w14:textId="0B8BEADE" w:rsidR="00E82039" w:rsidRPr="00B32EEF" w:rsidRDefault="00A646C9" w:rsidP="008E5157">
            <w:pPr>
              <w:rPr>
                <w:rFonts w:cstheme="minorHAnsi"/>
                <w:sz w:val="18"/>
                <w:szCs w:val="18"/>
              </w:rPr>
            </w:pPr>
            <w:r w:rsidRPr="00B32EEF">
              <w:rPr>
                <w:rFonts w:cstheme="minorHAnsi"/>
                <w:sz w:val="18"/>
                <w:szCs w:val="18"/>
              </w:rPr>
              <w:t xml:space="preserve">Preparation for </w:t>
            </w:r>
            <w:r w:rsidR="000F7211" w:rsidRPr="00B32EEF">
              <w:rPr>
                <w:rFonts w:cstheme="minorHAnsi"/>
                <w:sz w:val="18"/>
                <w:szCs w:val="18"/>
              </w:rPr>
              <w:t>Leadership</w:t>
            </w:r>
          </w:p>
        </w:tc>
      </w:tr>
      <w:tr w:rsidR="00E82039" w:rsidRPr="00B32EEF" w14:paraId="69E8ED33" w14:textId="77777777" w:rsidTr="00E82039">
        <w:tc>
          <w:tcPr>
            <w:tcW w:w="1413" w:type="dxa"/>
          </w:tcPr>
          <w:p w14:paraId="4691E53B" w14:textId="4958AE57" w:rsidR="00E82039" w:rsidRPr="00B32EEF" w:rsidRDefault="00E82039" w:rsidP="008E5157">
            <w:pPr>
              <w:rPr>
                <w:rFonts w:cstheme="minorHAnsi"/>
                <w:sz w:val="18"/>
                <w:szCs w:val="18"/>
              </w:rPr>
            </w:pPr>
            <w:r w:rsidRPr="00B32EEF">
              <w:rPr>
                <w:rFonts w:cstheme="minorHAnsi"/>
                <w:sz w:val="18"/>
                <w:szCs w:val="18"/>
              </w:rPr>
              <w:t>12</w:t>
            </w:r>
          </w:p>
        </w:tc>
        <w:tc>
          <w:tcPr>
            <w:tcW w:w="1559" w:type="dxa"/>
          </w:tcPr>
          <w:p w14:paraId="6613D0E3" w14:textId="5EE421AF" w:rsidR="00E82039" w:rsidRPr="00B32EEF" w:rsidRDefault="00A646C9" w:rsidP="008E5157">
            <w:pPr>
              <w:rPr>
                <w:rFonts w:cstheme="minorHAnsi"/>
                <w:sz w:val="18"/>
                <w:szCs w:val="18"/>
              </w:rPr>
            </w:pPr>
            <w:r w:rsidRPr="00B32EEF">
              <w:rPr>
                <w:rFonts w:cstheme="minorHAnsi"/>
                <w:sz w:val="18"/>
                <w:szCs w:val="18"/>
              </w:rPr>
              <w:t>3</w:t>
            </w:r>
          </w:p>
        </w:tc>
        <w:tc>
          <w:tcPr>
            <w:tcW w:w="6044" w:type="dxa"/>
          </w:tcPr>
          <w:p w14:paraId="2141871B" w14:textId="242C280F" w:rsidR="00E82039" w:rsidRPr="00B32EEF" w:rsidRDefault="00A646C9" w:rsidP="008E5157">
            <w:pPr>
              <w:rPr>
                <w:rFonts w:cstheme="minorHAnsi"/>
                <w:sz w:val="18"/>
                <w:szCs w:val="18"/>
              </w:rPr>
            </w:pPr>
            <w:r w:rsidRPr="00B32EEF">
              <w:rPr>
                <w:rFonts w:cstheme="minorHAnsi"/>
                <w:sz w:val="18"/>
                <w:szCs w:val="18"/>
              </w:rPr>
              <w:t>Retreat and reflection on Journey at St Joseph’s College</w:t>
            </w:r>
          </w:p>
        </w:tc>
      </w:tr>
    </w:tbl>
    <w:p w14:paraId="1E0A4BB8" w14:textId="0791B596" w:rsidR="000F7211" w:rsidRPr="00B32EEF" w:rsidRDefault="00C80AE6" w:rsidP="000F7211">
      <w:pPr>
        <w:rPr>
          <w:rFonts w:cstheme="minorHAnsi"/>
          <w:sz w:val="18"/>
          <w:szCs w:val="18"/>
        </w:rPr>
      </w:pPr>
      <w:r w:rsidRPr="00B32EEF">
        <w:rPr>
          <w:rFonts w:cstheme="minorHAnsi"/>
          <w:sz w:val="18"/>
          <w:szCs w:val="18"/>
        </w:rPr>
        <w:t xml:space="preserve"> </w:t>
      </w:r>
    </w:p>
    <w:p w14:paraId="7FADCD19" w14:textId="2438E02F" w:rsidR="000F7211" w:rsidRPr="00B32EEF" w:rsidRDefault="000F7211" w:rsidP="000F7211">
      <w:pPr>
        <w:rPr>
          <w:rFonts w:cstheme="minorHAnsi"/>
          <w:sz w:val="18"/>
          <w:szCs w:val="18"/>
        </w:rPr>
      </w:pPr>
      <w:r w:rsidRPr="00B32EEF">
        <w:rPr>
          <w:rFonts w:cstheme="minorHAnsi"/>
          <w:sz w:val="18"/>
          <w:szCs w:val="18"/>
        </w:rPr>
        <w:t>Planning of all camps includes a robust risk assessment process to ensure the safety of all participants.</w:t>
      </w:r>
    </w:p>
    <w:p w14:paraId="2E0B63D8" w14:textId="226E1B0A" w:rsidR="006F3E2B" w:rsidRPr="00B32EEF" w:rsidRDefault="00A45E95" w:rsidP="009D7CBC">
      <w:pPr>
        <w:pStyle w:val="ListParagraph"/>
        <w:numPr>
          <w:ilvl w:val="1"/>
          <w:numId w:val="27"/>
        </w:numPr>
        <w:rPr>
          <w:rFonts w:cstheme="minorHAnsi"/>
          <w:b/>
          <w:bCs/>
          <w:sz w:val="18"/>
          <w:szCs w:val="18"/>
        </w:rPr>
      </w:pPr>
      <w:r w:rsidRPr="00B32EEF">
        <w:rPr>
          <w:rFonts w:cstheme="minorHAnsi"/>
          <w:b/>
          <w:bCs/>
          <w:sz w:val="18"/>
          <w:szCs w:val="18"/>
        </w:rPr>
        <w:t>Student Buddy System</w:t>
      </w:r>
    </w:p>
    <w:p w14:paraId="490C84E1" w14:textId="4D2EF8BF" w:rsidR="00462C5B" w:rsidRPr="00B32EEF" w:rsidRDefault="009D1006" w:rsidP="009D1006">
      <w:pPr>
        <w:rPr>
          <w:rFonts w:cstheme="minorHAnsi"/>
          <w:sz w:val="18"/>
          <w:szCs w:val="18"/>
        </w:rPr>
      </w:pPr>
      <w:r w:rsidRPr="00B32EEF">
        <w:rPr>
          <w:rFonts w:cstheme="minorHAnsi"/>
          <w:sz w:val="18"/>
          <w:szCs w:val="18"/>
        </w:rPr>
        <w:t xml:space="preserve">The student buddy system </w:t>
      </w:r>
      <w:r w:rsidR="00497DDA" w:rsidRPr="00B32EEF">
        <w:rPr>
          <w:rFonts w:cstheme="minorHAnsi"/>
          <w:sz w:val="18"/>
          <w:szCs w:val="18"/>
        </w:rPr>
        <w:t xml:space="preserve">develops connections for students who are commencing their journey at St Joseph’s </w:t>
      </w:r>
      <w:r w:rsidR="002E7DFB" w:rsidRPr="00B32EEF">
        <w:rPr>
          <w:rFonts w:cstheme="minorHAnsi"/>
          <w:sz w:val="18"/>
          <w:szCs w:val="18"/>
        </w:rPr>
        <w:t>College and</w:t>
      </w:r>
      <w:r w:rsidR="00497DDA" w:rsidRPr="00B32EEF">
        <w:rPr>
          <w:rFonts w:cstheme="minorHAnsi"/>
          <w:sz w:val="18"/>
          <w:szCs w:val="18"/>
        </w:rPr>
        <w:t xml:space="preserve"> promotes leadership for those </w:t>
      </w:r>
      <w:r w:rsidR="004A5034" w:rsidRPr="00B32EEF">
        <w:rPr>
          <w:rFonts w:cstheme="minorHAnsi"/>
          <w:sz w:val="18"/>
          <w:szCs w:val="18"/>
        </w:rPr>
        <w:t xml:space="preserve">in the senior years of learning. </w:t>
      </w:r>
      <w:r w:rsidR="00CA1361" w:rsidRPr="00B32EEF">
        <w:rPr>
          <w:rFonts w:cstheme="minorHAnsi"/>
          <w:sz w:val="18"/>
          <w:szCs w:val="18"/>
        </w:rPr>
        <w:t xml:space="preserve">In </w:t>
      </w:r>
      <w:r w:rsidR="004A5034" w:rsidRPr="00B32EEF">
        <w:rPr>
          <w:rFonts w:cstheme="minorHAnsi"/>
          <w:sz w:val="18"/>
          <w:szCs w:val="18"/>
        </w:rPr>
        <w:t>202</w:t>
      </w:r>
      <w:r w:rsidR="000C2352" w:rsidRPr="00B32EEF">
        <w:rPr>
          <w:rFonts w:cstheme="minorHAnsi"/>
          <w:sz w:val="18"/>
          <w:szCs w:val="18"/>
        </w:rPr>
        <w:t>1</w:t>
      </w:r>
      <w:r w:rsidR="004A5034" w:rsidRPr="00B32EEF">
        <w:rPr>
          <w:rFonts w:cstheme="minorHAnsi"/>
          <w:sz w:val="18"/>
          <w:szCs w:val="18"/>
        </w:rPr>
        <w:t xml:space="preserve">, the student buddy system is built around a </w:t>
      </w:r>
      <w:r w:rsidR="002E7DFB" w:rsidRPr="00B32EEF">
        <w:rPr>
          <w:rFonts w:cstheme="minorHAnsi"/>
          <w:sz w:val="18"/>
          <w:szCs w:val="18"/>
        </w:rPr>
        <w:t>two-year</w:t>
      </w:r>
      <w:r w:rsidR="004A5034" w:rsidRPr="00B32EEF">
        <w:rPr>
          <w:rFonts w:cstheme="minorHAnsi"/>
          <w:sz w:val="18"/>
          <w:szCs w:val="18"/>
        </w:rPr>
        <w:t xml:space="preserve"> </w:t>
      </w:r>
      <w:r w:rsidR="004A5034" w:rsidRPr="00B32EEF">
        <w:rPr>
          <w:rFonts w:cstheme="minorHAnsi"/>
          <w:sz w:val="18"/>
          <w:szCs w:val="18"/>
        </w:rPr>
        <w:lastRenderedPageBreak/>
        <w:t xml:space="preserve">window of influence. New Year Seven students are partnered with </w:t>
      </w:r>
      <w:r w:rsidR="002E7DFB" w:rsidRPr="00B32EEF">
        <w:rPr>
          <w:rFonts w:cstheme="minorHAnsi"/>
          <w:sz w:val="18"/>
          <w:szCs w:val="18"/>
        </w:rPr>
        <w:t xml:space="preserve">a Year Eleven </w:t>
      </w:r>
      <w:r w:rsidR="005C7BA8" w:rsidRPr="00B32EEF">
        <w:rPr>
          <w:rFonts w:cstheme="minorHAnsi"/>
          <w:sz w:val="18"/>
          <w:szCs w:val="18"/>
        </w:rPr>
        <w:t>b</w:t>
      </w:r>
      <w:r w:rsidR="002E7DFB" w:rsidRPr="00B32EEF">
        <w:rPr>
          <w:rFonts w:cstheme="minorHAnsi"/>
          <w:sz w:val="18"/>
          <w:szCs w:val="18"/>
        </w:rPr>
        <w:t>uddy</w:t>
      </w:r>
      <w:r w:rsidR="00CA1361" w:rsidRPr="00B32EEF">
        <w:rPr>
          <w:rFonts w:cstheme="minorHAnsi"/>
          <w:sz w:val="18"/>
          <w:szCs w:val="18"/>
        </w:rPr>
        <w:t xml:space="preserve"> and a Year 12 buddy</w:t>
      </w:r>
      <w:r w:rsidR="002C04E1" w:rsidRPr="00B32EEF">
        <w:rPr>
          <w:rFonts w:cstheme="minorHAnsi"/>
          <w:sz w:val="18"/>
          <w:szCs w:val="18"/>
        </w:rPr>
        <w:t xml:space="preserve">. In </w:t>
      </w:r>
      <w:r w:rsidR="002C04E1" w:rsidRPr="00B32EEF">
        <w:rPr>
          <w:rFonts w:cstheme="minorHAnsi"/>
          <w:sz w:val="18"/>
          <w:szCs w:val="18"/>
          <w:highlight w:val="yellow"/>
        </w:rPr>
        <w:t>2022</w:t>
      </w:r>
      <w:r w:rsidR="00DF708C" w:rsidRPr="00B32EEF">
        <w:rPr>
          <w:rFonts w:cstheme="minorHAnsi"/>
          <w:sz w:val="18"/>
          <w:szCs w:val="18"/>
        </w:rPr>
        <w:t>,</w:t>
      </w:r>
      <w:r w:rsidR="002C04E1" w:rsidRPr="00B32EEF">
        <w:rPr>
          <w:rFonts w:cstheme="minorHAnsi"/>
          <w:sz w:val="18"/>
          <w:szCs w:val="18"/>
        </w:rPr>
        <w:t xml:space="preserve"> Year Seven students will be partnered with a Year Eleven buddy while Year </w:t>
      </w:r>
      <w:r w:rsidR="00DF708C" w:rsidRPr="00B32EEF">
        <w:rPr>
          <w:rFonts w:cstheme="minorHAnsi"/>
          <w:sz w:val="18"/>
          <w:szCs w:val="18"/>
        </w:rPr>
        <w:t>Eight students will continue with their buddy from the previous year.</w:t>
      </w:r>
    </w:p>
    <w:p w14:paraId="7A1C1B65" w14:textId="1413B298" w:rsidR="006976A4" w:rsidRPr="00B32EEF" w:rsidRDefault="0034790A" w:rsidP="009D7CBC">
      <w:pPr>
        <w:pStyle w:val="ListParagraph"/>
        <w:numPr>
          <w:ilvl w:val="1"/>
          <w:numId w:val="27"/>
        </w:numPr>
        <w:rPr>
          <w:rFonts w:cstheme="minorHAnsi"/>
          <w:b/>
          <w:bCs/>
          <w:sz w:val="18"/>
          <w:szCs w:val="18"/>
        </w:rPr>
      </w:pPr>
      <w:r w:rsidRPr="00B32EEF">
        <w:rPr>
          <w:rFonts w:cstheme="minorHAnsi"/>
          <w:b/>
          <w:bCs/>
          <w:sz w:val="18"/>
          <w:szCs w:val="18"/>
        </w:rPr>
        <w:t>Cyber Safety</w:t>
      </w:r>
    </w:p>
    <w:p w14:paraId="52B72CC9" w14:textId="7785840B" w:rsidR="006B02D7" w:rsidRPr="00B32EEF" w:rsidRDefault="006B02D7" w:rsidP="006B02D7">
      <w:pPr>
        <w:rPr>
          <w:rFonts w:cstheme="minorHAnsi"/>
          <w:sz w:val="18"/>
          <w:szCs w:val="18"/>
        </w:rPr>
      </w:pPr>
      <w:r w:rsidRPr="00B32EEF">
        <w:rPr>
          <w:rFonts w:cstheme="minorHAnsi"/>
          <w:sz w:val="18"/>
          <w:szCs w:val="18"/>
        </w:rPr>
        <w:t>St Joseph’s College understands that, for our students,</w:t>
      </w:r>
      <w:r w:rsidR="008A5F88" w:rsidRPr="00B32EEF">
        <w:rPr>
          <w:rFonts w:cstheme="minorHAnsi"/>
          <w:sz w:val="18"/>
          <w:szCs w:val="18"/>
        </w:rPr>
        <w:t xml:space="preserve"> their online identity and relationships can </w:t>
      </w:r>
      <w:r w:rsidR="00665BF5" w:rsidRPr="00B32EEF">
        <w:rPr>
          <w:rFonts w:cstheme="minorHAnsi"/>
          <w:sz w:val="18"/>
          <w:szCs w:val="18"/>
        </w:rPr>
        <w:t xml:space="preserve">be a significant source of stress. Furthermore, St Joseph’s understands that </w:t>
      </w:r>
      <w:r w:rsidR="00E60F1A" w:rsidRPr="00B32EEF">
        <w:rPr>
          <w:rFonts w:cstheme="minorHAnsi"/>
          <w:sz w:val="18"/>
          <w:szCs w:val="18"/>
        </w:rPr>
        <w:t xml:space="preserve">difficultly managing relationships, cyber or otherwise, can be an impediment to effective learning. </w:t>
      </w:r>
    </w:p>
    <w:p w14:paraId="43F48750" w14:textId="77777777" w:rsidR="005025FA" w:rsidRPr="00B32EEF" w:rsidRDefault="002302E7" w:rsidP="006B02D7">
      <w:pPr>
        <w:rPr>
          <w:rFonts w:cstheme="minorHAnsi"/>
          <w:sz w:val="18"/>
          <w:szCs w:val="18"/>
        </w:rPr>
      </w:pPr>
      <w:r w:rsidRPr="00B32EEF">
        <w:rPr>
          <w:rFonts w:cstheme="minorHAnsi"/>
          <w:sz w:val="18"/>
          <w:szCs w:val="18"/>
        </w:rPr>
        <w:t>Our paramount responsibility is to the safety of our children, this includes online safety.</w:t>
      </w:r>
      <w:r w:rsidR="002244B5" w:rsidRPr="00B32EEF">
        <w:rPr>
          <w:rFonts w:cstheme="minorHAnsi"/>
          <w:sz w:val="18"/>
          <w:szCs w:val="18"/>
        </w:rPr>
        <w:t xml:space="preserve"> Staff at St </w:t>
      </w:r>
      <w:r w:rsidR="00CB775E" w:rsidRPr="00B32EEF">
        <w:rPr>
          <w:rFonts w:cstheme="minorHAnsi"/>
          <w:sz w:val="18"/>
          <w:szCs w:val="18"/>
        </w:rPr>
        <w:t>Joseph’s</w:t>
      </w:r>
      <w:r w:rsidR="00DD7C0C" w:rsidRPr="00B32EEF">
        <w:rPr>
          <w:rFonts w:cstheme="minorHAnsi"/>
          <w:sz w:val="18"/>
          <w:szCs w:val="18"/>
        </w:rPr>
        <w:t xml:space="preserve"> are resolute in their determination to protect online safety of all our community members. </w:t>
      </w:r>
      <w:r w:rsidR="005025FA" w:rsidRPr="00B32EEF">
        <w:rPr>
          <w:rFonts w:cstheme="minorHAnsi"/>
          <w:sz w:val="18"/>
          <w:szCs w:val="18"/>
        </w:rPr>
        <w:t>In some cases, we may work in partnership with the following organisations:</w:t>
      </w:r>
    </w:p>
    <w:p w14:paraId="3C54E71A" w14:textId="5CE5E01E" w:rsidR="005025FA" w:rsidRPr="00B32EEF" w:rsidRDefault="005025FA" w:rsidP="009D7CBC">
      <w:pPr>
        <w:pStyle w:val="ListParagraph"/>
        <w:numPr>
          <w:ilvl w:val="0"/>
          <w:numId w:val="9"/>
        </w:numPr>
        <w:spacing w:after="0"/>
        <w:rPr>
          <w:rFonts w:cstheme="minorHAnsi"/>
          <w:sz w:val="18"/>
          <w:szCs w:val="18"/>
        </w:rPr>
      </w:pPr>
      <w:r w:rsidRPr="00B32EEF">
        <w:rPr>
          <w:rFonts w:cstheme="minorHAnsi"/>
          <w:sz w:val="18"/>
          <w:szCs w:val="18"/>
        </w:rPr>
        <w:t xml:space="preserve">Parents and guardians </w:t>
      </w:r>
    </w:p>
    <w:p w14:paraId="52C9E38B" w14:textId="08CA8891" w:rsidR="005025FA" w:rsidRPr="00B32EEF" w:rsidRDefault="005025FA" w:rsidP="009D7CBC">
      <w:pPr>
        <w:pStyle w:val="ListParagraph"/>
        <w:numPr>
          <w:ilvl w:val="0"/>
          <w:numId w:val="9"/>
        </w:numPr>
        <w:spacing w:after="0"/>
        <w:rPr>
          <w:rFonts w:cstheme="minorHAnsi"/>
          <w:sz w:val="18"/>
          <w:szCs w:val="18"/>
        </w:rPr>
      </w:pPr>
      <w:r w:rsidRPr="00B32EEF">
        <w:rPr>
          <w:rFonts w:cstheme="minorHAnsi"/>
          <w:sz w:val="18"/>
          <w:szCs w:val="18"/>
        </w:rPr>
        <w:t xml:space="preserve">Community leaders </w:t>
      </w:r>
    </w:p>
    <w:p w14:paraId="1F6850DE" w14:textId="250EB713" w:rsidR="002302E7" w:rsidRPr="00B32EEF" w:rsidRDefault="005025FA" w:rsidP="009D7CBC">
      <w:pPr>
        <w:pStyle w:val="ListParagraph"/>
        <w:numPr>
          <w:ilvl w:val="0"/>
          <w:numId w:val="9"/>
        </w:numPr>
        <w:spacing w:after="0"/>
        <w:rPr>
          <w:rFonts w:cstheme="minorHAnsi"/>
          <w:sz w:val="18"/>
          <w:szCs w:val="18"/>
        </w:rPr>
      </w:pPr>
      <w:r w:rsidRPr="00B32EEF">
        <w:rPr>
          <w:rFonts w:cstheme="minorHAnsi"/>
          <w:sz w:val="18"/>
          <w:szCs w:val="18"/>
        </w:rPr>
        <w:t>Toowoomba Catholic Schools Office</w:t>
      </w:r>
    </w:p>
    <w:p w14:paraId="409210AB" w14:textId="6AB41668" w:rsidR="005025FA" w:rsidRPr="00B32EEF" w:rsidRDefault="00772423" w:rsidP="009D7CBC">
      <w:pPr>
        <w:pStyle w:val="ListParagraph"/>
        <w:numPr>
          <w:ilvl w:val="0"/>
          <w:numId w:val="9"/>
        </w:numPr>
        <w:spacing w:after="0"/>
        <w:rPr>
          <w:rFonts w:cstheme="minorHAnsi"/>
          <w:sz w:val="18"/>
          <w:szCs w:val="18"/>
        </w:rPr>
      </w:pPr>
      <w:hyperlink r:id="rId32" w:history="1">
        <w:r w:rsidRPr="00B32EEF">
          <w:rPr>
            <w:rStyle w:val="Hyperlink"/>
            <w:rFonts w:cstheme="minorHAnsi"/>
            <w:sz w:val="18"/>
            <w:szCs w:val="18"/>
          </w:rPr>
          <w:t xml:space="preserve">The Office of the </w:t>
        </w:r>
        <w:proofErr w:type="spellStart"/>
        <w:r w:rsidRPr="00B32EEF">
          <w:rPr>
            <w:rStyle w:val="Hyperlink"/>
            <w:rFonts w:cstheme="minorHAnsi"/>
            <w:sz w:val="18"/>
            <w:szCs w:val="18"/>
          </w:rPr>
          <w:t>eSafety</w:t>
        </w:r>
        <w:proofErr w:type="spellEnd"/>
        <w:r w:rsidRPr="00B32EEF">
          <w:rPr>
            <w:rStyle w:val="Hyperlink"/>
            <w:rFonts w:cstheme="minorHAnsi"/>
            <w:sz w:val="18"/>
            <w:szCs w:val="18"/>
          </w:rPr>
          <w:t xml:space="preserve"> Commissioner</w:t>
        </w:r>
      </w:hyperlink>
    </w:p>
    <w:p w14:paraId="2A64DC98" w14:textId="77777777" w:rsidR="009C00C7" w:rsidRPr="00B32EEF" w:rsidRDefault="009C00C7" w:rsidP="009D7CBC">
      <w:pPr>
        <w:pStyle w:val="ListParagraph"/>
        <w:numPr>
          <w:ilvl w:val="0"/>
          <w:numId w:val="9"/>
        </w:numPr>
        <w:spacing w:after="0"/>
        <w:rPr>
          <w:rFonts w:cstheme="minorHAnsi"/>
          <w:sz w:val="18"/>
          <w:szCs w:val="18"/>
        </w:rPr>
      </w:pPr>
      <w:r w:rsidRPr="00B32EEF">
        <w:rPr>
          <w:rFonts w:cstheme="minorHAnsi"/>
          <w:sz w:val="18"/>
          <w:szCs w:val="18"/>
        </w:rPr>
        <w:t>Queensland Police Service</w:t>
      </w:r>
    </w:p>
    <w:p w14:paraId="6BBF3CE7" w14:textId="77777777" w:rsidR="00E35FF8" w:rsidRPr="00B32EEF" w:rsidRDefault="00E35FF8" w:rsidP="00E35FF8">
      <w:pPr>
        <w:spacing w:after="0"/>
        <w:rPr>
          <w:rFonts w:cstheme="minorHAnsi"/>
          <w:b/>
          <w:bCs/>
          <w:sz w:val="18"/>
          <w:szCs w:val="18"/>
        </w:rPr>
      </w:pPr>
    </w:p>
    <w:p w14:paraId="3F5A6A44" w14:textId="5AB295B9" w:rsidR="002244B5" w:rsidRPr="00B32EEF" w:rsidRDefault="00772C10" w:rsidP="009D7CBC">
      <w:pPr>
        <w:pStyle w:val="ListParagraph"/>
        <w:numPr>
          <w:ilvl w:val="1"/>
          <w:numId w:val="27"/>
        </w:numPr>
        <w:spacing w:after="0"/>
        <w:rPr>
          <w:rFonts w:cstheme="minorHAnsi"/>
          <w:b/>
          <w:bCs/>
          <w:sz w:val="18"/>
          <w:szCs w:val="18"/>
        </w:rPr>
      </w:pPr>
      <w:r w:rsidRPr="00B32EEF">
        <w:rPr>
          <w:rFonts w:cstheme="minorHAnsi"/>
          <w:b/>
          <w:bCs/>
          <w:sz w:val="18"/>
          <w:szCs w:val="18"/>
        </w:rPr>
        <w:t>Mobile Devices Guid</w:t>
      </w:r>
      <w:r w:rsidR="00FA544D" w:rsidRPr="00B32EEF">
        <w:rPr>
          <w:rFonts w:cstheme="minorHAnsi"/>
          <w:b/>
          <w:bCs/>
          <w:sz w:val="18"/>
          <w:szCs w:val="18"/>
        </w:rPr>
        <w:t>e</w:t>
      </w:r>
      <w:r w:rsidRPr="00B32EEF">
        <w:rPr>
          <w:rFonts w:cstheme="minorHAnsi"/>
          <w:b/>
          <w:bCs/>
          <w:sz w:val="18"/>
          <w:szCs w:val="18"/>
        </w:rPr>
        <w:t>lines</w:t>
      </w:r>
    </w:p>
    <w:p w14:paraId="422332BF" w14:textId="3B669685" w:rsidR="008342FB" w:rsidRPr="00B32EEF" w:rsidRDefault="008342FB" w:rsidP="008342FB">
      <w:pPr>
        <w:rPr>
          <w:rFonts w:cstheme="minorHAnsi"/>
          <w:b/>
          <w:bCs/>
          <w:sz w:val="18"/>
          <w:szCs w:val="18"/>
        </w:rPr>
      </w:pPr>
      <w:r w:rsidRPr="00B32EEF">
        <w:rPr>
          <w:rFonts w:cstheme="minorHAnsi"/>
          <w:sz w:val="18"/>
          <w:szCs w:val="18"/>
        </w:rPr>
        <w:t xml:space="preserve">These guidelines are inclusive of all smart devices including mobile phones and smart watches. </w:t>
      </w:r>
    </w:p>
    <w:p w14:paraId="5B5EA34D" w14:textId="77777777" w:rsidR="008342FB" w:rsidRPr="00B32EEF" w:rsidRDefault="008342FB" w:rsidP="008342FB">
      <w:pPr>
        <w:rPr>
          <w:rFonts w:cstheme="minorHAnsi"/>
          <w:sz w:val="18"/>
          <w:szCs w:val="18"/>
        </w:rPr>
      </w:pPr>
      <w:r w:rsidRPr="00B32EEF">
        <w:rPr>
          <w:rFonts w:cstheme="minorHAnsi"/>
          <w:sz w:val="18"/>
          <w:szCs w:val="18"/>
        </w:rPr>
        <w:t>In developing these guidelines, St Joseph’s College acknowledges the following:</w:t>
      </w:r>
    </w:p>
    <w:p w14:paraId="58AB999D" w14:textId="77777777" w:rsidR="008342FB" w:rsidRPr="00B32EEF" w:rsidRDefault="008342FB" w:rsidP="009D7CBC">
      <w:pPr>
        <w:pStyle w:val="ListParagraph"/>
        <w:numPr>
          <w:ilvl w:val="0"/>
          <w:numId w:val="15"/>
        </w:numPr>
        <w:rPr>
          <w:rFonts w:cstheme="minorHAnsi"/>
          <w:sz w:val="18"/>
          <w:szCs w:val="18"/>
        </w:rPr>
      </w:pPr>
      <w:r w:rsidRPr="00B32EEF">
        <w:rPr>
          <w:rFonts w:cstheme="minorHAnsi"/>
          <w:sz w:val="18"/>
          <w:szCs w:val="18"/>
        </w:rPr>
        <w:t xml:space="preserve">The College plays an important role in forming young people who can engage with technology in a way that is safe, ethical, responsible and reflective of future expectations from employers, families and friends. </w:t>
      </w:r>
    </w:p>
    <w:p w14:paraId="4A30F14E" w14:textId="77777777" w:rsidR="008342FB" w:rsidRPr="00B32EEF" w:rsidRDefault="008342FB" w:rsidP="009D7CBC">
      <w:pPr>
        <w:pStyle w:val="ListParagraph"/>
        <w:numPr>
          <w:ilvl w:val="0"/>
          <w:numId w:val="15"/>
        </w:numPr>
        <w:rPr>
          <w:rFonts w:cstheme="minorHAnsi"/>
          <w:sz w:val="18"/>
          <w:szCs w:val="18"/>
        </w:rPr>
      </w:pPr>
      <w:r w:rsidRPr="00B32EEF">
        <w:rPr>
          <w:rFonts w:cstheme="minorHAnsi"/>
          <w:sz w:val="18"/>
          <w:szCs w:val="18"/>
        </w:rPr>
        <w:t>Ubiquitous access to technology and the internet will be part of life for most of our students both outside and beyond their schooling.</w:t>
      </w:r>
    </w:p>
    <w:p w14:paraId="52A60BEF" w14:textId="77777777" w:rsidR="008342FB" w:rsidRPr="00B32EEF" w:rsidRDefault="008342FB" w:rsidP="009D7CBC">
      <w:pPr>
        <w:pStyle w:val="ListParagraph"/>
        <w:numPr>
          <w:ilvl w:val="0"/>
          <w:numId w:val="15"/>
        </w:numPr>
        <w:rPr>
          <w:rFonts w:cstheme="minorHAnsi"/>
          <w:sz w:val="18"/>
          <w:szCs w:val="18"/>
        </w:rPr>
      </w:pPr>
      <w:r w:rsidRPr="00B32EEF">
        <w:rPr>
          <w:rFonts w:cstheme="minorHAnsi"/>
          <w:sz w:val="18"/>
          <w:szCs w:val="18"/>
        </w:rPr>
        <w:t xml:space="preserve">Unfettered access to online material and communities (including social media) presents very real risks to the privacy and safety of our students. </w:t>
      </w:r>
    </w:p>
    <w:p w14:paraId="4724BE6B" w14:textId="77777777" w:rsidR="008342FB" w:rsidRPr="00B32EEF" w:rsidRDefault="008342FB" w:rsidP="008342FB">
      <w:pPr>
        <w:rPr>
          <w:rFonts w:cstheme="minorHAnsi"/>
          <w:sz w:val="18"/>
          <w:szCs w:val="18"/>
        </w:rPr>
      </w:pPr>
      <w:r w:rsidRPr="00B32EEF">
        <w:rPr>
          <w:rFonts w:cstheme="minorHAnsi"/>
          <w:sz w:val="18"/>
          <w:szCs w:val="18"/>
        </w:rPr>
        <w:t>In response to these challenges, St Joseph’s College will:</w:t>
      </w:r>
    </w:p>
    <w:p w14:paraId="67A9EC9B" w14:textId="77777777" w:rsidR="008342FB" w:rsidRPr="00B32EEF" w:rsidRDefault="008342FB" w:rsidP="009D7CBC">
      <w:pPr>
        <w:pStyle w:val="ListParagraph"/>
        <w:numPr>
          <w:ilvl w:val="0"/>
          <w:numId w:val="16"/>
        </w:numPr>
        <w:rPr>
          <w:rFonts w:cstheme="minorHAnsi"/>
          <w:sz w:val="18"/>
          <w:szCs w:val="18"/>
        </w:rPr>
      </w:pPr>
      <w:r w:rsidRPr="00B32EEF">
        <w:rPr>
          <w:rFonts w:cstheme="minorHAnsi"/>
          <w:sz w:val="18"/>
          <w:szCs w:val="18"/>
        </w:rPr>
        <w:t>Provide education to students on cyber safety and appropriate use of technology through the Joey’s Way Curriculum and other incursion and excursion opportunities.</w:t>
      </w:r>
    </w:p>
    <w:p w14:paraId="7CE6D910" w14:textId="77777777" w:rsidR="008342FB" w:rsidRPr="00B32EEF" w:rsidRDefault="008342FB" w:rsidP="009D7CBC">
      <w:pPr>
        <w:pStyle w:val="ListParagraph"/>
        <w:numPr>
          <w:ilvl w:val="0"/>
          <w:numId w:val="16"/>
        </w:numPr>
        <w:rPr>
          <w:rFonts w:cstheme="minorHAnsi"/>
          <w:sz w:val="18"/>
          <w:szCs w:val="18"/>
        </w:rPr>
      </w:pPr>
      <w:r w:rsidRPr="00B32EEF">
        <w:rPr>
          <w:rFonts w:cstheme="minorHAnsi"/>
          <w:sz w:val="18"/>
          <w:szCs w:val="18"/>
        </w:rPr>
        <w:t xml:space="preserve">Provide families with full access to </w:t>
      </w:r>
      <w:proofErr w:type="spellStart"/>
      <w:r w:rsidRPr="00B32EEF">
        <w:rPr>
          <w:rFonts w:cstheme="minorHAnsi"/>
          <w:sz w:val="18"/>
          <w:szCs w:val="18"/>
        </w:rPr>
        <w:t>FamilyZone</w:t>
      </w:r>
      <w:proofErr w:type="spellEnd"/>
      <w:r w:rsidRPr="00B32EEF">
        <w:rPr>
          <w:rFonts w:cstheme="minorHAnsi"/>
          <w:sz w:val="18"/>
          <w:szCs w:val="18"/>
        </w:rPr>
        <w:t>- a digital tool that helps to build trust, integrity and safety for students online.</w:t>
      </w:r>
    </w:p>
    <w:p w14:paraId="3F222416" w14:textId="77777777" w:rsidR="008342FB" w:rsidRPr="00B32EEF" w:rsidRDefault="008342FB" w:rsidP="009D7CBC">
      <w:pPr>
        <w:pStyle w:val="ListParagraph"/>
        <w:numPr>
          <w:ilvl w:val="0"/>
          <w:numId w:val="16"/>
        </w:numPr>
        <w:rPr>
          <w:rFonts w:cstheme="minorHAnsi"/>
          <w:sz w:val="18"/>
          <w:szCs w:val="18"/>
        </w:rPr>
      </w:pPr>
      <w:r w:rsidRPr="00B32EEF">
        <w:rPr>
          <w:rFonts w:cstheme="minorHAnsi"/>
          <w:sz w:val="18"/>
          <w:szCs w:val="18"/>
        </w:rPr>
        <w:t xml:space="preserve">Respond to incidents of cyber bullying between our students the same way we would to any other type of bullying. See our </w:t>
      </w:r>
      <w:hyperlink r:id="rId33" w:history="1">
        <w:r w:rsidRPr="00B32EEF">
          <w:rPr>
            <w:rStyle w:val="Hyperlink"/>
            <w:rFonts w:cstheme="minorHAnsi"/>
            <w:sz w:val="18"/>
            <w:szCs w:val="18"/>
          </w:rPr>
          <w:t>Transgressing the Joey’s Way Compendium</w:t>
        </w:r>
      </w:hyperlink>
      <w:r w:rsidRPr="00B32EEF">
        <w:rPr>
          <w:rFonts w:cstheme="minorHAnsi"/>
          <w:sz w:val="18"/>
          <w:szCs w:val="18"/>
        </w:rPr>
        <w:t xml:space="preserve"> for details.  </w:t>
      </w:r>
    </w:p>
    <w:p w14:paraId="1BCF41C7" w14:textId="77777777" w:rsidR="008342FB" w:rsidRPr="00B32EEF" w:rsidRDefault="008342FB" w:rsidP="008342FB">
      <w:pPr>
        <w:rPr>
          <w:rFonts w:cstheme="minorHAnsi"/>
          <w:sz w:val="18"/>
          <w:szCs w:val="18"/>
        </w:rPr>
      </w:pPr>
      <w:r w:rsidRPr="00B32EEF">
        <w:rPr>
          <w:rFonts w:cstheme="minorHAnsi"/>
          <w:sz w:val="18"/>
          <w:szCs w:val="18"/>
        </w:rPr>
        <w:t xml:space="preserve"> To support the College’s responsibilities, we request that parents and guardians:</w:t>
      </w:r>
    </w:p>
    <w:p w14:paraId="791B2457" w14:textId="77777777" w:rsidR="008342FB" w:rsidRPr="00B32EEF" w:rsidRDefault="008342FB" w:rsidP="009D7CBC">
      <w:pPr>
        <w:pStyle w:val="ListParagraph"/>
        <w:numPr>
          <w:ilvl w:val="0"/>
          <w:numId w:val="17"/>
        </w:numPr>
        <w:rPr>
          <w:rFonts w:cstheme="minorHAnsi"/>
          <w:sz w:val="18"/>
          <w:szCs w:val="18"/>
        </w:rPr>
      </w:pPr>
      <w:r w:rsidRPr="00B32EEF">
        <w:rPr>
          <w:rFonts w:cstheme="minorHAnsi"/>
          <w:sz w:val="18"/>
          <w:szCs w:val="18"/>
        </w:rPr>
        <w:t xml:space="preserve">Access the </w:t>
      </w:r>
      <w:hyperlink r:id="rId34" w:history="1">
        <w:r w:rsidRPr="00B32EEF">
          <w:rPr>
            <w:rStyle w:val="Hyperlink"/>
            <w:rFonts w:cstheme="minorHAnsi"/>
            <w:sz w:val="18"/>
            <w:szCs w:val="18"/>
          </w:rPr>
          <w:t>St Joseph’s College Cyber Safety Hub</w:t>
        </w:r>
      </w:hyperlink>
      <w:r w:rsidRPr="00B32EEF">
        <w:rPr>
          <w:rFonts w:cstheme="minorHAnsi"/>
          <w:sz w:val="18"/>
          <w:szCs w:val="18"/>
        </w:rPr>
        <w:t xml:space="preserve"> on a regular basis to get up to date, expert advice on maximising online safety for young people. </w:t>
      </w:r>
    </w:p>
    <w:p w14:paraId="214E0E86" w14:textId="77777777" w:rsidR="008342FB" w:rsidRPr="00B32EEF" w:rsidRDefault="008342FB" w:rsidP="009D7CBC">
      <w:pPr>
        <w:pStyle w:val="ListParagraph"/>
        <w:numPr>
          <w:ilvl w:val="0"/>
          <w:numId w:val="17"/>
        </w:numPr>
        <w:rPr>
          <w:rFonts w:cstheme="minorHAnsi"/>
          <w:sz w:val="18"/>
          <w:szCs w:val="18"/>
        </w:rPr>
      </w:pPr>
      <w:r w:rsidRPr="00B32EEF">
        <w:rPr>
          <w:rFonts w:cstheme="minorHAnsi"/>
          <w:sz w:val="18"/>
          <w:szCs w:val="18"/>
        </w:rPr>
        <w:t xml:space="preserve">Have regular, low-threat conversations with students about their online activity and use of technology. </w:t>
      </w:r>
    </w:p>
    <w:p w14:paraId="4A8FFA54" w14:textId="77777777" w:rsidR="008342FB" w:rsidRPr="00B32EEF" w:rsidRDefault="008342FB" w:rsidP="009D7CBC">
      <w:pPr>
        <w:pStyle w:val="ListParagraph"/>
        <w:numPr>
          <w:ilvl w:val="0"/>
          <w:numId w:val="17"/>
        </w:numPr>
        <w:rPr>
          <w:rFonts w:cstheme="minorHAnsi"/>
          <w:sz w:val="18"/>
          <w:szCs w:val="18"/>
        </w:rPr>
      </w:pPr>
      <w:r w:rsidRPr="00B32EEF">
        <w:rPr>
          <w:rFonts w:cstheme="minorHAnsi"/>
          <w:sz w:val="18"/>
          <w:szCs w:val="18"/>
        </w:rPr>
        <w:t xml:space="preserve">If parents or guardians need to contact their child throughout the school day, do so by contacting the school in the first instance rather than via the student’s mobile device. </w:t>
      </w:r>
    </w:p>
    <w:p w14:paraId="10834594" w14:textId="77777777" w:rsidR="008342FB" w:rsidRPr="00B32EEF" w:rsidRDefault="008342FB" w:rsidP="008342FB">
      <w:pPr>
        <w:rPr>
          <w:rFonts w:cstheme="minorHAnsi"/>
          <w:sz w:val="18"/>
          <w:szCs w:val="18"/>
        </w:rPr>
      </w:pPr>
      <w:r w:rsidRPr="00B32EEF">
        <w:rPr>
          <w:rFonts w:cstheme="minorHAnsi"/>
          <w:sz w:val="18"/>
          <w:szCs w:val="18"/>
        </w:rPr>
        <w:t>St Joseph’s College, therefore, has the following expectations of its students and their use of technology:</w:t>
      </w:r>
    </w:p>
    <w:p w14:paraId="1711092C" w14:textId="77777777" w:rsidR="008342FB" w:rsidRPr="00B32EEF" w:rsidRDefault="008342FB" w:rsidP="009D7CBC">
      <w:pPr>
        <w:pStyle w:val="ListParagraph"/>
        <w:numPr>
          <w:ilvl w:val="0"/>
          <w:numId w:val="18"/>
        </w:numPr>
        <w:rPr>
          <w:rFonts w:cstheme="minorHAnsi"/>
          <w:sz w:val="18"/>
          <w:szCs w:val="18"/>
        </w:rPr>
      </w:pPr>
      <w:r w:rsidRPr="00B32EEF">
        <w:rPr>
          <w:rFonts w:cstheme="minorHAnsi"/>
          <w:sz w:val="18"/>
          <w:szCs w:val="18"/>
        </w:rPr>
        <w:t xml:space="preserve">Students are expected to live out </w:t>
      </w:r>
      <w:hyperlink r:id="rId35" w:history="1">
        <w:r w:rsidRPr="00B32EEF">
          <w:rPr>
            <w:rStyle w:val="Hyperlink"/>
            <w:rFonts w:cstheme="minorHAnsi"/>
            <w:sz w:val="18"/>
            <w:szCs w:val="18"/>
          </w:rPr>
          <w:t>The Joey’s Way</w:t>
        </w:r>
      </w:hyperlink>
      <w:r w:rsidRPr="00B32EEF">
        <w:rPr>
          <w:rFonts w:cstheme="minorHAnsi"/>
          <w:sz w:val="18"/>
          <w:szCs w:val="18"/>
        </w:rPr>
        <w:t xml:space="preserve"> at all times, including in their online behaviour. </w:t>
      </w:r>
    </w:p>
    <w:p w14:paraId="03999EA0" w14:textId="77777777" w:rsidR="008342FB" w:rsidRPr="00B32EEF" w:rsidRDefault="008342FB" w:rsidP="009D7CBC">
      <w:pPr>
        <w:pStyle w:val="ListParagraph"/>
        <w:numPr>
          <w:ilvl w:val="0"/>
          <w:numId w:val="18"/>
        </w:numPr>
        <w:rPr>
          <w:rFonts w:cstheme="minorHAnsi"/>
          <w:sz w:val="18"/>
          <w:szCs w:val="18"/>
        </w:rPr>
      </w:pPr>
      <w:r w:rsidRPr="00B32EEF">
        <w:rPr>
          <w:rFonts w:cstheme="minorHAnsi"/>
          <w:sz w:val="18"/>
          <w:szCs w:val="18"/>
        </w:rPr>
        <w:t xml:space="preserve">Students may discreetly carry their device with them while at school, but they are not permitted to use it from 8:30am until 3pm on </w:t>
      </w:r>
      <w:r w:rsidRPr="00B32EEF">
        <w:rPr>
          <w:rFonts w:cstheme="minorHAnsi"/>
          <w:i/>
          <w:iCs/>
          <w:sz w:val="18"/>
          <w:szCs w:val="18"/>
        </w:rPr>
        <w:t>all</w:t>
      </w:r>
      <w:r w:rsidRPr="00B32EEF">
        <w:rPr>
          <w:rFonts w:cstheme="minorHAnsi"/>
          <w:sz w:val="18"/>
          <w:szCs w:val="18"/>
        </w:rPr>
        <w:t xml:space="preserve"> school days (this includes carnivals, festival days etc). </w:t>
      </w:r>
    </w:p>
    <w:p w14:paraId="37671819" w14:textId="77777777" w:rsidR="008342FB" w:rsidRPr="00B32EEF" w:rsidRDefault="008342FB" w:rsidP="009D7CBC">
      <w:pPr>
        <w:pStyle w:val="ListParagraph"/>
        <w:numPr>
          <w:ilvl w:val="0"/>
          <w:numId w:val="18"/>
        </w:numPr>
        <w:rPr>
          <w:rFonts w:cstheme="minorHAnsi"/>
          <w:sz w:val="18"/>
          <w:szCs w:val="18"/>
        </w:rPr>
      </w:pPr>
      <w:r w:rsidRPr="00B32EEF">
        <w:rPr>
          <w:rFonts w:cstheme="minorHAnsi"/>
          <w:sz w:val="18"/>
          <w:szCs w:val="18"/>
        </w:rPr>
        <w:t xml:space="preserve">Students may use their device to pay for items at the tuckshop. </w:t>
      </w:r>
    </w:p>
    <w:p w14:paraId="091444DC" w14:textId="77777777" w:rsidR="008342FB" w:rsidRPr="00B32EEF" w:rsidRDefault="008342FB" w:rsidP="009D7CBC">
      <w:pPr>
        <w:pStyle w:val="ListParagraph"/>
        <w:numPr>
          <w:ilvl w:val="0"/>
          <w:numId w:val="18"/>
        </w:numPr>
        <w:rPr>
          <w:rFonts w:cstheme="minorHAnsi"/>
          <w:sz w:val="18"/>
          <w:szCs w:val="18"/>
        </w:rPr>
      </w:pPr>
      <w:r w:rsidRPr="00B32EEF">
        <w:rPr>
          <w:rFonts w:cstheme="minorHAnsi"/>
          <w:sz w:val="18"/>
          <w:szCs w:val="18"/>
        </w:rPr>
        <w:t xml:space="preserve">Students may use their devices with the expressed permission of staff member. </w:t>
      </w:r>
    </w:p>
    <w:p w14:paraId="69A2743A" w14:textId="77777777" w:rsidR="008342FB" w:rsidRPr="00B32EEF" w:rsidRDefault="008342FB" w:rsidP="009D7CBC">
      <w:pPr>
        <w:pStyle w:val="ListParagraph"/>
        <w:numPr>
          <w:ilvl w:val="0"/>
          <w:numId w:val="18"/>
        </w:numPr>
        <w:rPr>
          <w:rFonts w:cstheme="minorHAnsi"/>
          <w:sz w:val="18"/>
          <w:szCs w:val="18"/>
        </w:rPr>
      </w:pPr>
      <w:r w:rsidRPr="00B32EEF">
        <w:rPr>
          <w:rFonts w:cstheme="minorHAnsi"/>
          <w:sz w:val="18"/>
          <w:szCs w:val="18"/>
        </w:rPr>
        <w:t xml:space="preserve">Students must present all devices (including mobile phones and smart watches) to the supervisor when completing any type of examination in which the integrity of that assessment may be compromised by the presence of any mobile technology. </w:t>
      </w:r>
    </w:p>
    <w:p w14:paraId="1851B9C7" w14:textId="77777777" w:rsidR="008342FB" w:rsidRPr="00B32EEF" w:rsidRDefault="008342FB" w:rsidP="008342FB">
      <w:pPr>
        <w:rPr>
          <w:rFonts w:cstheme="minorHAnsi"/>
          <w:sz w:val="18"/>
          <w:szCs w:val="18"/>
        </w:rPr>
      </w:pPr>
      <w:r w:rsidRPr="00B32EEF">
        <w:rPr>
          <w:rFonts w:cstheme="minorHAnsi"/>
          <w:sz w:val="18"/>
          <w:szCs w:val="18"/>
        </w:rPr>
        <w:t xml:space="preserve">If a student fails to meet these expectations, they will be asked to take their device to student entrance where it will be held for the remainder of the day. </w:t>
      </w:r>
    </w:p>
    <w:p w14:paraId="1250BF91" w14:textId="77777777" w:rsidR="008342FB" w:rsidRPr="00B32EEF" w:rsidRDefault="008342FB" w:rsidP="009D7CBC">
      <w:pPr>
        <w:pStyle w:val="ListParagraph"/>
        <w:numPr>
          <w:ilvl w:val="0"/>
          <w:numId w:val="19"/>
        </w:numPr>
        <w:rPr>
          <w:rFonts w:cstheme="minorHAnsi"/>
          <w:sz w:val="18"/>
          <w:szCs w:val="18"/>
        </w:rPr>
      </w:pPr>
      <w:r w:rsidRPr="00B32EEF">
        <w:rPr>
          <w:rFonts w:cstheme="minorHAnsi"/>
          <w:sz w:val="18"/>
          <w:szCs w:val="18"/>
        </w:rPr>
        <w:lastRenderedPageBreak/>
        <w:t xml:space="preserve">Parents will be contacted after the second indiscretion in a term. </w:t>
      </w:r>
    </w:p>
    <w:p w14:paraId="5BA7BB53" w14:textId="11086042" w:rsidR="0034790A" w:rsidRDefault="008342FB" w:rsidP="009D7CBC">
      <w:pPr>
        <w:pStyle w:val="ListParagraph"/>
        <w:numPr>
          <w:ilvl w:val="0"/>
          <w:numId w:val="19"/>
        </w:numPr>
        <w:rPr>
          <w:rFonts w:cstheme="minorHAnsi"/>
          <w:sz w:val="18"/>
          <w:szCs w:val="18"/>
        </w:rPr>
      </w:pPr>
      <w:r w:rsidRPr="00B32EEF">
        <w:rPr>
          <w:rFonts w:cstheme="minorHAnsi"/>
          <w:sz w:val="18"/>
          <w:szCs w:val="18"/>
        </w:rPr>
        <w:t xml:space="preserve">Parents will be required to meet with the relevant House Leader after the third indiscretion in a term. </w:t>
      </w:r>
    </w:p>
    <w:p w14:paraId="00B2E2A7" w14:textId="77777777" w:rsidR="009D7CBC" w:rsidRDefault="009D7CBC" w:rsidP="009D7CBC">
      <w:pPr>
        <w:pStyle w:val="ListParagraph"/>
        <w:rPr>
          <w:rFonts w:cstheme="minorHAnsi"/>
          <w:sz w:val="18"/>
          <w:szCs w:val="18"/>
        </w:rPr>
      </w:pPr>
    </w:p>
    <w:p w14:paraId="724DC887" w14:textId="06A7FBD0" w:rsidR="009D7CBC" w:rsidRPr="009D7CBC" w:rsidRDefault="008E0267" w:rsidP="009D7CBC">
      <w:pPr>
        <w:pStyle w:val="ListParagraph"/>
        <w:numPr>
          <w:ilvl w:val="1"/>
          <w:numId w:val="27"/>
        </w:numPr>
        <w:rPr>
          <w:rFonts w:cstheme="minorHAnsi"/>
          <w:b/>
          <w:bCs/>
          <w:sz w:val="18"/>
          <w:szCs w:val="18"/>
        </w:rPr>
      </w:pPr>
      <w:r w:rsidRPr="008E0267">
        <w:rPr>
          <w:rFonts w:cstheme="minorHAnsi"/>
          <w:b/>
          <w:bCs/>
          <w:sz w:val="18"/>
          <w:szCs w:val="18"/>
        </w:rPr>
        <w:t>Process for Misuse of Devices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D7CBC" w14:paraId="32FD199F" w14:textId="77777777" w:rsidTr="005E7E2B">
        <w:tc>
          <w:tcPr>
            <w:tcW w:w="9016" w:type="dxa"/>
            <w:gridSpan w:val="2"/>
          </w:tcPr>
          <w:p w14:paraId="2D12DE14" w14:textId="27E0CF6F" w:rsidR="009D7CBC" w:rsidRDefault="009D7CBC" w:rsidP="009D7CBC">
            <w:pPr>
              <w:pStyle w:val="ListParagraph"/>
              <w:numPr>
                <w:ilvl w:val="0"/>
                <w:numId w:val="45"/>
              </w:numPr>
            </w:pPr>
            <w:r>
              <w:t>Staff member asks student to hand in device to S/E</w:t>
            </w:r>
          </w:p>
          <w:p w14:paraId="47DE62A2" w14:textId="77777777" w:rsidR="009D7CBC" w:rsidRDefault="009D7CBC" w:rsidP="005E7E2B">
            <w:pPr>
              <w:pStyle w:val="ListParagraph"/>
            </w:pPr>
            <w:r>
              <w:rPr>
                <w:noProof/>
                <w:color w:val="2B579A"/>
                <w:shd w:val="clear" w:color="auto" w:fill="E6E6E6"/>
              </w:rPr>
              <mc:AlternateContent>
                <mc:Choice Requires="wps">
                  <w:drawing>
                    <wp:anchor distT="0" distB="0" distL="114300" distR="114300" simplePos="0" relativeHeight="251658252" behindDoc="0" locked="0" layoutInCell="1" allowOverlap="1" wp14:anchorId="225FA3AB" wp14:editId="4A169A1B">
                      <wp:simplePos x="0" y="0"/>
                      <wp:positionH relativeFrom="column">
                        <wp:posOffset>1019175</wp:posOffset>
                      </wp:positionH>
                      <wp:positionV relativeFrom="paragraph">
                        <wp:posOffset>61595</wp:posOffset>
                      </wp:positionV>
                      <wp:extent cx="352425" cy="219075"/>
                      <wp:effectExtent l="38100" t="0" r="28575" b="47625"/>
                      <wp:wrapNone/>
                      <wp:docPr id="1765631348"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1A96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80.25pt;margin-top:4.85pt;width:27.75pt;height:17.2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K8YQIAABcFAAAOAAAAZHJzL2Uyb0RvYy54bWysVE1v2zAMvQ/YfxB0X/2xZF2DOkXQosOA&#10;og3WDj2rslQbkEWNUuJkv36U7DhFW+ww7CJLIvlIPj/q/GLXGbZV6FuwFS9Ocs6UlVC39rniPx+u&#10;P33lzAdha2HAqorvlecXy48fznu3UCU0YGqFjECsX/Su4k0IbpFlXjaqE/4EnLJk1ICdCHTE56xG&#10;0RN6Z7Iyz79kPWDtEKTynm6vBiNfJnytlQx3WnsVmKk41RbSiml9imu2PBeLZxSuaeVYhviHKjrR&#10;Wko6QV2JINgG2zdQXSsRPOhwIqHLQOtWqtQDdVPkr7q5b4RTqRcix7uJJv//YOXt9t6tkWjonV94&#10;2sYudhq7+KX62C6RtZ/IUrvAJF1+npezcs6ZJFNZnOWn80hmdgx26MM3BR2Lm4rX0NsVIvSJJ7G9&#10;8WHwP/hR8LGGtAt7o2IZxv5QmrU1ZS1TdJKHujTItoJ+rJBS2VAMpkbUargu5nme/jAVNUWkEhNg&#10;RNatMRP2CBCl9xZ7qHX0j6EqqWsKzv9W2BA8RaTMYMMU3LUW8D0AQ12NmQf/A0kDNZGlJ6j3a2QI&#10;g7a9k9ctEX4jfFgLJDGT7GlAwx0t2kBfcRh3nDWAv9+7j/6kMbJy1tNwVNz/2ghUnJnvltR3Vsxm&#10;cZrSYTY/LemALy1PLy12010C/aaCngIn0zb6B3PYaoTukeZ4FbOSSVhJuSsuAx4Ol2EYWnoJpFqt&#10;khtNkBPhxt47GcEjq1FLD7tHgW5UXSC53sJhkMTile4G3xhpYbUJoNskyiOvI980fUk440sRx/vl&#10;OXkd37PlHwAAAP//AwBQSwMEFAAGAAgAAAAhAIVc08bcAAAACAEAAA8AAABkcnMvZG93bnJldi54&#10;bWxMj81OwzAQhO9IvIO1SNyoTdQfGuJUgOgZtVSiRydekoh4HcVu6vL0LCc4zs5o9ptik1wvJhxD&#10;50nD/UyBQKq97ajRcHjf3j2ACNGQNb0n1HDBAJvy+qowufVn2uG0j43gEgq50dDGOORShrpFZ8LM&#10;D0jsffrRmchybKQdzZnLXS8zpZbSmY74Q2sGfGmx/tqfnIaPWoU0beX3Kh0Wx9fdJVVv6lnr25v0&#10;9AgiYop/YfjFZ3QomanyJ7JB9KyXasFRDesVCPYzPoCoNMznGciykP8HlD8AAAD//wMAUEsBAi0A&#10;FAAGAAgAAAAhALaDOJL+AAAA4QEAABMAAAAAAAAAAAAAAAAAAAAAAFtDb250ZW50X1R5cGVzXS54&#10;bWxQSwECLQAUAAYACAAAACEAOP0h/9YAAACUAQAACwAAAAAAAAAAAAAAAAAvAQAAX3JlbHMvLnJl&#10;bHNQSwECLQAUAAYACAAAACEAYKyyvGECAAAXBQAADgAAAAAAAAAAAAAAAAAuAgAAZHJzL2Uyb0Rv&#10;Yy54bWxQSwECLQAUAAYACAAAACEAhVzTxtwAAAAIAQAADwAAAAAAAAAAAAAAAAC7BAAAZHJzL2Rv&#10;d25yZXYueG1sUEsFBgAAAAAEAAQA8wAAAMQFAAAAAA==&#10;" adj="10800" fillcolor="#4472c4 [3204]" strokecolor="#09101d [484]" strokeweight="1pt"/>
                  </w:pict>
                </mc:Fallback>
              </mc:AlternateContent>
            </w:r>
            <w:r>
              <w:rPr>
                <w:noProof/>
                <w:color w:val="2B579A"/>
                <w:shd w:val="clear" w:color="auto" w:fill="E6E6E6"/>
              </w:rPr>
              <mc:AlternateContent>
                <mc:Choice Requires="wps">
                  <w:drawing>
                    <wp:anchor distT="0" distB="0" distL="114300" distR="114300" simplePos="0" relativeHeight="251658253" behindDoc="0" locked="0" layoutInCell="1" allowOverlap="1" wp14:anchorId="6022E67B" wp14:editId="35F0F35F">
                      <wp:simplePos x="0" y="0"/>
                      <wp:positionH relativeFrom="column">
                        <wp:posOffset>3009900</wp:posOffset>
                      </wp:positionH>
                      <wp:positionV relativeFrom="paragraph">
                        <wp:posOffset>67310</wp:posOffset>
                      </wp:positionV>
                      <wp:extent cx="352425" cy="219075"/>
                      <wp:effectExtent l="38100" t="0" r="28575" b="47625"/>
                      <wp:wrapNone/>
                      <wp:docPr id="381882206"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C0448E" id="Arrow: Down 1" o:spid="_x0000_s1026" type="#_x0000_t67" style="position:absolute;margin-left:237pt;margin-top:5.3pt;width:27.75pt;height:17.2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K/NSPHgAAAACQEAAA8AAABkcnMv&#10;ZG93bnJldi54bWxMj8FOwzAQRO9I/IO1SFwq6rRqShviVAiBEDlBWtSrGy9xIF5HsduGv2c5wXH1&#10;RrNv8s3oOnHCIbSeFMymCQik2puWGgW77dPNCkSImozuPKGCbwywKS4vcp0Zf6Y3PFWxEVxCIdMK&#10;bIx9JmWoLTodpr5HYvbhB6cjn0MjzaDPXO46OU+SpXS6Jf5gdY8PFuuv6ugUoN3uy8fytZo8y3Ky&#10;f2nW759VVOr6ary/AxFxjH9h+NVndSjY6eCPZILoFCxuF7wlMkiWIDiQztcpiAOTdAayyOX/BcUP&#10;AAAA//8DAFBLAQItABQABgAIAAAAIQC2gziS/gAAAOEBAAATAAAAAAAAAAAAAAAAAAAAAABbQ29u&#10;dGVudF9UeXBlc10ueG1sUEsBAi0AFAAGAAgAAAAhADj9If/WAAAAlAEAAAsAAAAAAAAAAAAAAAAA&#10;LwEAAF9yZWxzLy5yZWxzUEsBAi0AFAAGAAgAAAAhAGHgh3lqAgAA8AQAAA4AAAAAAAAAAAAAAAAA&#10;LgIAAGRycy9lMm9Eb2MueG1sUEsBAi0AFAAGAAgAAAAhAK/NSPHgAAAACQEAAA8AAAAAAAAAAAAA&#10;AAAAxAQAAGRycy9kb3ducmV2LnhtbFBLBQYAAAAABAAEAPMAAADRBQAAAAA=&#10;" adj="10800" fillcolor="#4472c4" strokecolor="#172c51" strokeweight="1pt"/>
                  </w:pict>
                </mc:Fallback>
              </mc:AlternateContent>
            </w:r>
          </w:p>
          <w:p w14:paraId="397AB1A0" w14:textId="77777777" w:rsidR="009D7CBC" w:rsidRDefault="009D7CBC" w:rsidP="005E7E2B">
            <w:pPr>
              <w:pStyle w:val="ListParagraph"/>
            </w:pPr>
          </w:p>
        </w:tc>
      </w:tr>
      <w:tr w:rsidR="009D7CBC" w14:paraId="04423504" w14:textId="77777777" w:rsidTr="005E7E2B">
        <w:tc>
          <w:tcPr>
            <w:tcW w:w="4508" w:type="dxa"/>
          </w:tcPr>
          <w:p w14:paraId="32CCC214" w14:textId="77777777" w:rsidR="009D7CBC" w:rsidRDefault="009D7CBC" w:rsidP="009D7CBC">
            <w:pPr>
              <w:pStyle w:val="ListParagraph"/>
              <w:numPr>
                <w:ilvl w:val="0"/>
                <w:numId w:val="45"/>
              </w:numPr>
            </w:pPr>
            <w:r>
              <w:t>Student Hands in Device</w:t>
            </w:r>
          </w:p>
          <w:p w14:paraId="743E4085" w14:textId="77777777" w:rsidR="009D7CBC" w:rsidRDefault="009D7CBC" w:rsidP="005E7E2B">
            <w:r>
              <w:rPr>
                <w:noProof/>
                <w:color w:val="2B579A"/>
                <w:shd w:val="clear" w:color="auto" w:fill="E6E6E6"/>
              </w:rPr>
              <mc:AlternateContent>
                <mc:Choice Requires="wps">
                  <w:drawing>
                    <wp:anchor distT="0" distB="0" distL="114300" distR="114300" simplePos="0" relativeHeight="251658254" behindDoc="0" locked="0" layoutInCell="1" allowOverlap="1" wp14:anchorId="77B5528F" wp14:editId="022D29FF">
                      <wp:simplePos x="0" y="0"/>
                      <wp:positionH relativeFrom="column">
                        <wp:posOffset>1000125</wp:posOffset>
                      </wp:positionH>
                      <wp:positionV relativeFrom="paragraph">
                        <wp:posOffset>78740</wp:posOffset>
                      </wp:positionV>
                      <wp:extent cx="352425" cy="219075"/>
                      <wp:effectExtent l="38100" t="0" r="28575" b="47625"/>
                      <wp:wrapNone/>
                      <wp:docPr id="2009993445"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DF3BDE" id="Arrow: Down 1" o:spid="_x0000_s1026" type="#_x0000_t67" style="position:absolute;margin-left:78.75pt;margin-top:6.2pt;width:27.75pt;height:17.2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J8KXjjfAAAACQEAAA8AAABkcnMv&#10;ZG93bnJldi54bWxMj8tOwzAQRfdI/IM1SGwq6jS0hYY4FUIg1KwgBXXrxkMciMdR7Lbh7xlWsJur&#10;ObqPfD26ThxxCK0nBbNpAgKp9qalRsHb9unqFkSImozuPKGCbwywLs7Pcp0Zf6JXPFaxEWxCIdMK&#10;bIx9JmWoLTodpr5H4t+HH5yOLIdGmkGf2Nx1Mk2SpXS6JU6wuscHi/VXdXAK0G535WP5Uk2eZTnZ&#10;bZrV+2cVlbq8GO/vQEQc4x8Mv/W5OhTcae8PZILoWC9uFozykc5BMJDOrnncXsF8uQJZ5PL/guIH&#10;AAD//wMAUEsBAi0AFAAGAAgAAAAhALaDOJL+AAAA4QEAABMAAAAAAAAAAAAAAAAAAAAAAFtDb250&#10;ZW50X1R5cGVzXS54bWxQSwECLQAUAAYACAAAACEAOP0h/9YAAACUAQAACwAAAAAAAAAAAAAAAAAv&#10;AQAAX3JlbHMvLnJlbHNQSwECLQAUAAYACAAAACEAYeCHeWoCAADwBAAADgAAAAAAAAAAAAAAAAAu&#10;AgAAZHJzL2Uyb0RvYy54bWxQSwECLQAUAAYACAAAACEAnwpeON8AAAAJAQAADwAAAAAAAAAAAAAA&#10;AADEBAAAZHJzL2Rvd25yZXYueG1sUEsFBgAAAAAEAAQA8wAAANAFAAAAAA==&#10;" adj="10800" fillcolor="#4472c4" strokecolor="#172c51" strokeweight="1pt"/>
                  </w:pict>
                </mc:Fallback>
              </mc:AlternateContent>
            </w:r>
          </w:p>
          <w:p w14:paraId="133E248E" w14:textId="77777777" w:rsidR="009D7CBC" w:rsidRDefault="009D7CBC" w:rsidP="005E7E2B"/>
        </w:tc>
        <w:tc>
          <w:tcPr>
            <w:tcW w:w="4508" w:type="dxa"/>
          </w:tcPr>
          <w:p w14:paraId="520D2756" w14:textId="77777777" w:rsidR="009D7CBC" w:rsidRDefault="009D7CBC" w:rsidP="005E7E2B">
            <w:r>
              <w:t>Student Fails to hand in device</w:t>
            </w:r>
          </w:p>
          <w:p w14:paraId="5DAB0095" w14:textId="77777777" w:rsidR="009D7CBC" w:rsidRDefault="009D7CBC" w:rsidP="005E7E2B">
            <w:r>
              <w:rPr>
                <w:noProof/>
                <w:color w:val="2B579A"/>
                <w:shd w:val="clear" w:color="auto" w:fill="E6E6E6"/>
              </w:rPr>
              <mc:AlternateContent>
                <mc:Choice Requires="wps">
                  <w:drawing>
                    <wp:anchor distT="0" distB="0" distL="114300" distR="114300" simplePos="0" relativeHeight="251658255" behindDoc="0" locked="0" layoutInCell="1" allowOverlap="1" wp14:anchorId="19B0BA6F" wp14:editId="2BED00E8">
                      <wp:simplePos x="0" y="0"/>
                      <wp:positionH relativeFrom="column">
                        <wp:posOffset>737870</wp:posOffset>
                      </wp:positionH>
                      <wp:positionV relativeFrom="paragraph">
                        <wp:posOffset>63500</wp:posOffset>
                      </wp:positionV>
                      <wp:extent cx="352425" cy="219075"/>
                      <wp:effectExtent l="38100" t="0" r="28575" b="47625"/>
                      <wp:wrapNone/>
                      <wp:docPr id="420178929"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5F1811" id="Arrow: Down 1" o:spid="_x0000_s1026" type="#_x0000_t67" style="position:absolute;margin-left:58.1pt;margin-top:5pt;width:27.75pt;height:17.2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M68/6XfAAAACQEAAA8AAABkcnMv&#10;ZG93bnJldi54bWxMj8tOwzAQRfdI/IM1SGwq6qQqbQlxKoRAiKwgLerWjYc4EI+j2G3D3zNdwW6u&#10;5ug+8vXoOnHEIbSeFKTTBARS7U1LjYLt5vlmBSJETUZ3nlDBDwZYF5cXuc6MP9E7HqvYCDahkGkF&#10;NsY+kzLUFp0OU98j8e/TD05HlkMjzaBPbO46OUuShXS6JU6wusdHi/V3dXAK0G525VP5Vk1eZDnZ&#10;vTZ3H19VVOr6any4BxFxjH8wnOtzdSi4094fyATRsU4XM0b5SHjTGVimSxB7BfP5Lcgil/8XFL8A&#10;AAD//wMAUEsBAi0AFAAGAAgAAAAhALaDOJL+AAAA4QEAABMAAAAAAAAAAAAAAAAAAAAAAFtDb250&#10;ZW50X1R5cGVzXS54bWxQSwECLQAUAAYACAAAACEAOP0h/9YAAACUAQAACwAAAAAAAAAAAAAAAAAv&#10;AQAAX3JlbHMvLnJlbHNQSwECLQAUAAYACAAAACEAYeCHeWoCAADwBAAADgAAAAAAAAAAAAAAAAAu&#10;AgAAZHJzL2Uyb0RvYy54bWxQSwECLQAUAAYACAAAACEAzrz/pd8AAAAJAQAADwAAAAAAAAAAAAAA&#10;AADEBAAAZHJzL2Rvd25yZXYueG1sUEsFBgAAAAAEAAQA8wAAANAFAAAAAA==&#10;" adj="10800" fillcolor="#4472c4" strokecolor="#172c51" strokeweight="1pt"/>
                  </w:pict>
                </mc:Fallback>
              </mc:AlternateContent>
            </w:r>
          </w:p>
        </w:tc>
      </w:tr>
      <w:tr w:rsidR="009D7CBC" w14:paraId="22C59EB2" w14:textId="77777777" w:rsidTr="005E7E2B">
        <w:tc>
          <w:tcPr>
            <w:tcW w:w="4508" w:type="dxa"/>
          </w:tcPr>
          <w:p w14:paraId="7AF8889B" w14:textId="77777777" w:rsidR="009D7CBC" w:rsidRDefault="009D7CBC" w:rsidP="009D7CBC">
            <w:pPr>
              <w:pStyle w:val="ListParagraph"/>
              <w:numPr>
                <w:ilvl w:val="0"/>
                <w:numId w:val="45"/>
              </w:numPr>
            </w:pPr>
            <w:r>
              <w:t xml:space="preserve">S/E take device, ensure it is switched off. </w:t>
            </w:r>
            <w:proofErr w:type="gramStart"/>
            <w:r>
              <w:t>Student</w:t>
            </w:r>
            <w:proofErr w:type="gramEnd"/>
            <w:r>
              <w:t xml:space="preserve"> write own name and teachers on post it, attaches it to device</w:t>
            </w:r>
          </w:p>
          <w:p w14:paraId="2B9D9E51" w14:textId="77777777" w:rsidR="009D7CBC" w:rsidRDefault="009D7CBC" w:rsidP="005E7E2B">
            <w:pPr>
              <w:pStyle w:val="ListParagraph"/>
            </w:pPr>
            <w:r>
              <w:rPr>
                <w:noProof/>
                <w:color w:val="2B579A"/>
                <w:shd w:val="clear" w:color="auto" w:fill="E6E6E6"/>
              </w:rPr>
              <mc:AlternateContent>
                <mc:Choice Requires="wps">
                  <w:drawing>
                    <wp:anchor distT="0" distB="0" distL="114300" distR="114300" simplePos="0" relativeHeight="251658256" behindDoc="0" locked="0" layoutInCell="1" allowOverlap="1" wp14:anchorId="3E4880D3" wp14:editId="7E82EF7F">
                      <wp:simplePos x="0" y="0"/>
                      <wp:positionH relativeFrom="column">
                        <wp:posOffset>1009650</wp:posOffset>
                      </wp:positionH>
                      <wp:positionV relativeFrom="paragraph">
                        <wp:posOffset>83820</wp:posOffset>
                      </wp:positionV>
                      <wp:extent cx="352425" cy="219075"/>
                      <wp:effectExtent l="38100" t="0" r="28575" b="47625"/>
                      <wp:wrapNone/>
                      <wp:docPr id="284941327"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68A28D" id="Arrow: Down 1" o:spid="_x0000_s1026" type="#_x0000_t67" style="position:absolute;margin-left:79.5pt;margin-top:6.6pt;width:27.75pt;height:17.2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JwxSGrgAAAACQEAAA8AAABkcnMv&#10;ZG93bnJldi54bWxMj8FOwzAQRO9I/IO1SFwq6jS0lIY4FUIg1JwgBfXqxksciNdR7Lbh71lOcNvR&#10;jmbe5OvRdeKIQ2g9KZhNExBItTctNQretk9XtyBC1GR05wkVfGOAdXF+luvM+BO94rGKjeAQCplW&#10;YGPsMylDbdHpMPU9Ev8+/OB0ZDk00gz6xOGuk2mS3EinW+IGq3t8sFh/VQenAO12Vz6WL9XkWZaT&#10;3aZZvX9WUanLi/H+DkTEMf6Z4Ref0aFgpr0/kAmiY71Y8ZbIx3UKgg3pbL4AsVcwXy5BFrn8v6D4&#10;AQAA//8DAFBLAQItABQABgAIAAAAIQC2gziS/gAAAOEBAAATAAAAAAAAAAAAAAAAAAAAAABbQ29u&#10;dGVudF9UeXBlc10ueG1sUEsBAi0AFAAGAAgAAAAhADj9If/WAAAAlAEAAAsAAAAAAAAAAAAAAAAA&#10;LwEAAF9yZWxzLy5yZWxzUEsBAi0AFAAGAAgAAAAhAGHgh3lqAgAA8AQAAA4AAAAAAAAAAAAAAAAA&#10;LgIAAGRycy9lMm9Eb2MueG1sUEsBAi0AFAAGAAgAAAAhAJwxSGrgAAAACQEAAA8AAAAAAAAAAAAA&#10;AAAAxAQAAGRycy9kb3ducmV2LnhtbFBLBQYAAAAABAAEAPMAAADRBQAAAAA=&#10;" adj="10800" fillcolor="#4472c4" strokecolor="#172c51" strokeweight="1pt"/>
                  </w:pict>
                </mc:Fallback>
              </mc:AlternateContent>
            </w:r>
          </w:p>
          <w:p w14:paraId="58CF5494" w14:textId="77777777" w:rsidR="009D7CBC" w:rsidRDefault="009D7CBC" w:rsidP="005E7E2B">
            <w:pPr>
              <w:pStyle w:val="ListParagraph"/>
            </w:pPr>
          </w:p>
        </w:tc>
        <w:tc>
          <w:tcPr>
            <w:tcW w:w="4508" w:type="dxa"/>
          </w:tcPr>
          <w:p w14:paraId="24EC92BA" w14:textId="77777777" w:rsidR="009D7CBC" w:rsidRDefault="009D7CBC" w:rsidP="005E7E2B">
            <w:r>
              <w:t>Teacher to follow up with HL</w:t>
            </w:r>
          </w:p>
        </w:tc>
      </w:tr>
      <w:tr w:rsidR="009D7CBC" w14:paraId="5F2BDB9C" w14:textId="77777777" w:rsidTr="005E7E2B">
        <w:tc>
          <w:tcPr>
            <w:tcW w:w="9016" w:type="dxa"/>
            <w:gridSpan w:val="2"/>
          </w:tcPr>
          <w:p w14:paraId="1265E430" w14:textId="77777777" w:rsidR="009D7CBC" w:rsidRDefault="009D7CBC" w:rsidP="009D7CBC">
            <w:pPr>
              <w:pStyle w:val="ListParagraph"/>
              <w:numPr>
                <w:ilvl w:val="0"/>
                <w:numId w:val="45"/>
              </w:numPr>
            </w:pPr>
            <w:r>
              <w:t>S/E Note infringement on spreadsheet</w:t>
            </w:r>
          </w:p>
          <w:p w14:paraId="69EFD0E3" w14:textId="77777777" w:rsidR="009D7CBC" w:rsidRDefault="009D7CBC" w:rsidP="005E7E2B">
            <w:pPr>
              <w:pStyle w:val="ListParagraph"/>
            </w:pPr>
            <w:r>
              <w:rPr>
                <w:noProof/>
                <w:color w:val="2B579A"/>
                <w:shd w:val="clear" w:color="auto" w:fill="E6E6E6"/>
              </w:rPr>
              <mc:AlternateContent>
                <mc:Choice Requires="wps">
                  <w:drawing>
                    <wp:anchor distT="0" distB="0" distL="114300" distR="114300" simplePos="0" relativeHeight="251658257" behindDoc="0" locked="0" layoutInCell="1" allowOverlap="1" wp14:anchorId="002ADAF8" wp14:editId="071F0B14">
                      <wp:simplePos x="0" y="0"/>
                      <wp:positionH relativeFrom="column">
                        <wp:posOffset>1000125</wp:posOffset>
                      </wp:positionH>
                      <wp:positionV relativeFrom="paragraph">
                        <wp:posOffset>38100</wp:posOffset>
                      </wp:positionV>
                      <wp:extent cx="352425" cy="219075"/>
                      <wp:effectExtent l="38100" t="0" r="28575" b="47625"/>
                      <wp:wrapNone/>
                      <wp:docPr id="1210533991"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2D8A7" id="Arrow: Down 1" o:spid="_x0000_s1026" type="#_x0000_t67" style="position:absolute;margin-left:78.75pt;margin-top:3pt;width:27.75pt;height:17.2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OTsMoHfAAAACAEAAA8AAABkcnMv&#10;ZG93bnJldi54bWxMj8FOwzAQRO9I/IO1SFwq6rSQFkKcCiEQak6QFvXqxksciNdR7Lbh71lOcNvR&#10;jGbf5KvRdeKIQ2g9KZhNExBItTctNQq2m+erWxAhajK684QKvjHAqjg/y3Vm/Ine8FjFRnAJhUwr&#10;sDH2mZShtuh0mPoeib0PPzgdWQ6NNIM+cbnr5DxJFtLplviD1T0+Wqy/qoNTgHazK5/K12ryIsvJ&#10;bt3cvX9WUanLi/HhHkTEMf6F4Ref0aFgpr0/kAmiY50uU44qWPAk9uezaz72Cm6SFGSRy/8Dih8A&#10;AAD//wMAUEsBAi0AFAAGAAgAAAAhALaDOJL+AAAA4QEAABMAAAAAAAAAAAAAAAAAAAAAAFtDb250&#10;ZW50X1R5cGVzXS54bWxQSwECLQAUAAYACAAAACEAOP0h/9YAAACUAQAACwAAAAAAAAAAAAAAAAAv&#10;AQAAX3JlbHMvLnJlbHNQSwECLQAUAAYACAAAACEAYeCHeWoCAADwBAAADgAAAAAAAAAAAAAAAAAu&#10;AgAAZHJzL2Uyb0RvYy54bWxQSwECLQAUAAYACAAAACEA5Owygd8AAAAIAQAADwAAAAAAAAAAAAAA&#10;AADEBAAAZHJzL2Rvd25yZXYueG1sUEsFBgAAAAAEAAQA8wAAANAFAAAAAA==&#10;" adj="10800" fillcolor="#4472c4" strokecolor="#172c51" strokeweight="1pt"/>
                  </w:pict>
                </mc:Fallback>
              </mc:AlternateContent>
            </w:r>
          </w:p>
          <w:p w14:paraId="302D914C" w14:textId="77777777" w:rsidR="009D7CBC" w:rsidRDefault="009D7CBC" w:rsidP="005E7E2B">
            <w:pPr>
              <w:pStyle w:val="ListParagraph"/>
            </w:pPr>
          </w:p>
        </w:tc>
      </w:tr>
      <w:tr w:rsidR="009D7CBC" w14:paraId="4C442711" w14:textId="77777777" w:rsidTr="005E7E2B">
        <w:tc>
          <w:tcPr>
            <w:tcW w:w="9016" w:type="dxa"/>
            <w:gridSpan w:val="2"/>
          </w:tcPr>
          <w:p w14:paraId="3094E90F" w14:textId="77777777" w:rsidR="009D7CBC" w:rsidRDefault="009D7CBC" w:rsidP="009D7CBC">
            <w:pPr>
              <w:pStyle w:val="ListParagraph"/>
              <w:numPr>
                <w:ilvl w:val="0"/>
                <w:numId w:val="45"/>
              </w:numPr>
            </w:pPr>
            <w:r>
              <w:t xml:space="preserve">S/E email </w:t>
            </w:r>
            <w:hyperlink r:id="rId36">
              <w:r w:rsidRPr="5FB931D2">
                <w:rPr>
                  <w:rStyle w:val="Hyperlink"/>
                </w:rPr>
                <w:t>ignatiusroom@sjc.qld.edu.au</w:t>
              </w:r>
            </w:hyperlink>
            <w:r>
              <w:t xml:space="preserve"> and advise of:</w:t>
            </w:r>
          </w:p>
          <w:p w14:paraId="5BBDA1D0" w14:textId="77777777" w:rsidR="009D7CBC" w:rsidRDefault="009D7CBC" w:rsidP="009D7CBC">
            <w:pPr>
              <w:pStyle w:val="ListParagraph"/>
              <w:numPr>
                <w:ilvl w:val="0"/>
                <w:numId w:val="46"/>
              </w:numPr>
            </w:pPr>
            <w:r>
              <w:t>Student name</w:t>
            </w:r>
          </w:p>
          <w:p w14:paraId="14F59FB4" w14:textId="77777777" w:rsidR="009D7CBC" w:rsidRDefault="009D7CBC" w:rsidP="009D7CBC">
            <w:pPr>
              <w:pStyle w:val="ListParagraph"/>
              <w:numPr>
                <w:ilvl w:val="0"/>
                <w:numId w:val="46"/>
              </w:numPr>
            </w:pPr>
            <w:r>
              <w:t>Date of infringement</w:t>
            </w:r>
          </w:p>
          <w:p w14:paraId="2DFC6886" w14:textId="77777777" w:rsidR="009D7CBC" w:rsidRDefault="009D7CBC" w:rsidP="009D7CBC">
            <w:pPr>
              <w:pStyle w:val="ListParagraph"/>
              <w:numPr>
                <w:ilvl w:val="0"/>
                <w:numId w:val="46"/>
              </w:numPr>
            </w:pPr>
            <w:r>
              <w:t>Infringement number for the term (e.g. 1</w:t>
            </w:r>
            <w:r w:rsidRPr="5FB931D2">
              <w:rPr>
                <w:vertAlign w:val="superscript"/>
              </w:rPr>
              <w:t>st</w:t>
            </w:r>
            <w:r>
              <w:t>, 2</w:t>
            </w:r>
            <w:r w:rsidRPr="5FB931D2">
              <w:rPr>
                <w:vertAlign w:val="superscript"/>
              </w:rPr>
              <w:t>nd</w:t>
            </w:r>
            <w:r>
              <w:t>, 3</w:t>
            </w:r>
            <w:r w:rsidRPr="5FB931D2">
              <w:rPr>
                <w:vertAlign w:val="superscript"/>
              </w:rPr>
              <w:t>rd</w:t>
            </w:r>
            <w:r>
              <w:t>)</w:t>
            </w:r>
          </w:p>
          <w:p w14:paraId="4742B5FE" w14:textId="77777777" w:rsidR="009D7CBC" w:rsidRDefault="009D7CBC" w:rsidP="005E7E2B">
            <w:pPr>
              <w:pStyle w:val="ListParagraph"/>
              <w:ind w:left="1080"/>
            </w:pPr>
            <w:r>
              <w:rPr>
                <w:noProof/>
                <w:color w:val="2B579A"/>
                <w:shd w:val="clear" w:color="auto" w:fill="E6E6E6"/>
              </w:rPr>
              <mc:AlternateContent>
                <mc:Choice Requires="wps">
                  <w:drawing>
                    <wp:anchor distT="0" distB="0" distL="114300" distR="114300" simplePos="0" relativeHeight="251658258" behindDoc="0" locked="0" layoutInCell="1" allowOverlap="1" wp14:anchorId="4CF8AD79" wp14:editId="7B23CD71">
                      <wp:simplePos x="0" y="0"/>
                      <wp:positionH relativeFrom="column">
                        <wp:posOffset>990600</wp:posOffset>
                      </wp:positionH>
                      <wp:positionV relativeFrom="paragraph">
                        <wp:posOffset>54610</wp:posOffset>
                      </wp:positionV>
                      <wp:extent cx="352425" cy="219075"/>
                      <wp:effectExtent l="38100" t="0" r="28575" b="47625"/>
                      <wp:wrapNone/>
                      <wp:docPr id="2011719766"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4D7782" id="Arrow: Down 1" o:spid="_x0000_s1026" type="#_x0000_t67" style="position:absolute;margin-left:78pt;margin-top:4.3pt;width:27.75pt;height:17.2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IQR9MDfAAAACAEAAA8AAABkcnMv&#10;ZG93bnJldi54bWxMj8FOwzAQRO9I/IO1SFwq6qTQqIQ4FUIgRE6Qgnp14yUOxOsodtvw911OcBzN&#10;aOZNsZ5cLw44hs6TgnSegEBqvOmoVfC+ebpagQhRk9G9J1TwgwHW5flZoXPjj/SGhzq2gkso5FqB&#10;jXHIpQyNRafD3A9I7H360enIcmylGfWRy10vF0mSSac74gWrB3yw2HzXe6cA7WZbPVav9exZVrPt&#10;S3v78VVHpS4vpvs7EBGn+BeGX3xGh5KZdn5PJoie9TLjL1HBKgPB/iJNlyB2Cm6uU5BlIf8fKE8A&#10;AAD//wMAUEsBAi0AFAAGAAgAAAAhALaDOJL+AAAA4QEAABMAAAAAAAAAAAAAAAAAAAAAAFtDb250&#10;ZW50X1R5cGVzXS54bWxQSwECLQAUAAYACAAAACEAOP0h/9YAAACUAQAACwAAAAAAAAAAAAAAAAAv&#10;AQAAX3JlbHMvLnJlbHNQSwECLQAUAAYACAAAACEAYeCHeWoCAADwBAAADgAAAAAAAAAAAAAAAAAu&#10;AgAAZHJzL2Uyb0RvYy54bWxQSwECLQAUAAYACAAAACEAhBH0wN8AAAAIAQAADwAAAAAAAAAAAAAA&#10;AADEBAAAZHJzL2Rvd25yZXYueG1sUEsFBgAAAAAEAAQA8wAAANAFAAAAAA==&#10;" adj="10800" fillcolor="#4472c4" strokecolor="#172c51" strokeweight="1pt"/>
                  </w:pict>
                </mc:Fallback>
              </mc:AlternateContent>
            </w:r>
          </w:p>
          <w:p w14:paraId="654CBEE4" w14:textId="77777777" w:rsidR="009D7CBC" w:rsidRDefault="009D7CBC" w:rsidP="005E7E2B">
            <w:pPr>
              <w:pStyle w:val="ListParagraph"/>
              <w:ind w:left="1080"/>
            </w:pPr>
          </w:p>
        </w:tc>
      </w:tr>
      <w:tr w:rsidR="009D7CBC" w14:paraId="472AAA28" w14:textId="77777777" w:rsidTr="005E7E2B">
        <w:tc>
          <w:tcPr>
            <w:tcW w:w="9016" w:type="dxa"/>
            <w:gridSpan w:val="2"/>
          </w:tcPr>
          <w:p w14:paraId="6D9B82C7" w14:textId="77777777" w:rsidR="009D7CBC" w:rsidRDefault="009D7CBC" w:rsidP="009D7CBC">
            <w:pPr>
              <w:pStyle w:val="ListParagraph"/>
              <w:numPr>
                <w:ilvl w:val="0"/>
                <w:numId w:val="45"/>
              </w:numPr>
            </w:pPr>
            <w:r>
              <w:t>IR sends automated letter through Sentral (1</w:t>
            </w:r>
            <w:r w:rsidRPr="65D720C7">
              <w:rPr>
                <w:vertAlign w:val="superscript"/>
              </w:rPr>
              <w:t>st</w:t>
            </w:r>
            <w:r>
              <w:t>, 2</w:t>
            </w:r>
            <w:r w:rsidRPr="65D720C7">
              <w:rPr>
                <w:vertAlign w:val="superscript"/>
              </w:rPr>
              <w:t>nd</w:t>
            </w:r>
            <w:r>
              <w:t xml:space="preserve"> or 3</w:t>
            </w:r>
            <w:r w:rsidRPr="65D720C7">
              <w:rPr>
                <w:vertAlign w:val="superscript"/>
              </w:rPr>
              <w:t>rd</w:t>
            </w:r>
            <w:r>
              <w:t xml:space="preserve"> infringement)</w:t>
            </w:r>
          </w:p>
          <w:p w14:paraId="01F4F0B3" w14:textId="77777777" w:rsidR="009D7CBC" w:rsidRDefault="009D7CBC" w:rsidP="005E7E2B">
            <w:r>
              <w:rPr>
                <w:noProof/>
                <w:color w:val="2B579A"/>
                <w:shd w:val="clear" w:color="auto" w:fill="E6E6E6"/>
              </w:rPr>
              <mc:AlternateContent>
                <mc:Choice Requires="wps">
                  <w:drawing>
                    <wp:anchor distT="0" distB="0" distL="114300" distR="114300" simplePos="0" relativeHeight="251658260" behindDoc="0" locked="0" layoutInCell="1" allowOverlap="1" wp14:anchorId="278D5872" wp14:editId="7486D292">
                      <wp:simplePos x="0" y="0"/>
                      <wp:positionH relativeFrom="column">
                        <wp:posOffset>2981325</wp:posOffset>
                      </wp:positionH>
                      <wp:positionV relativeFrom="paragraph">
                        <wp:posOffset>74930</wp:posOffset>
                      </wp:positionV>
                      <wp:extent cx="352425" cy="219075"/>
                      <wp:effectExtent l="38100" t="0" r="28575" b="47625"/>
                      <wp:wrapNone/>
                      <wp:docPr id="927482463"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EC85D" id="Arrow: Down 1" o:spid="_x0000_s1026" type="#_x0000_t67" style="position:absolute;margin-left:234.75pt;margin-top:5.9pt;width:27.75pt;height:17.2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KArirbeAAAACQEAAA8AAABkcnMv&#10;ZG93bnJldi54bWxMj8FOwzAQRO9I/IO1SFwq6rSQqg1xKoRAiJwgLerVjZc4EK+j2G3D37M9wXH1&#10;nmZn8vXoOnHEIbSeFMymCQik2puWGgXbzfPNEkSImozuPKGCHwywLi4vcp0Zf6J3PFaxERxCIdMK&#10;bIx9JmWoLTodpr5HYvbpB6cjn0MjzaBPHO46OU+ShXS6Jf5gdY+PFuvv6uAUoN3syqfyrZq8yHKy&#10;e21WH19VVOr6any4BxFxjH8ynOtzdSi4094fyATRKbhbrFJWGcx4AgvpPOVx+zO5BVnk8v+C4hcA&#10;AP//AwBQSwECLQAUAAYACAAAACEAtoM4kv4AAADhAQAAEwAAAAAAAAAAAAAAAAAAAAAAW0NvbnRl&#10;bnRfVHlwZXNdLnhtbFBLAQItABQABgAIAAAAIQA4/SH/1gAAAJQBAAALAAAAAAAAAAAAAAAAAC8B&#10;AABfcmVscy8ucmVsc1BLAQItABQABgAIAAAAIQBh4Id5agIAAPAEAAAOAAAAAAAAAAAAAAAAAC4C&#10;AABkcnMvZTJvRG9jLnhtbFBLAQItABQABgAIAAAAIQCgK4q23gAAAAkBAAAPAAAAAAAAAAAAAAAA&#10;AMQEAABkcnMvZG93bnJldi54bWxQSwUGAAAAAAQABADzAAAAzwUAAAAA&#10;" adj="10800" fillcolor="#4472c4" strokecolor="#172c51" strokeweight="1pt"/>
                  </w:pict>
                </mc:Fallback>
              </mc:AlternateContent>
            </w:r>
            <w:r>
              <w:rPr>
                <w:noProof/>
                <w:color w:val="2B579A"/>
                <w:shd w:val="clear" w:color="auto" w:fill="E6E6E6"/>
              </w:rPr>
              <mc:AlternateContent>
                <mc:Choice Requires="wps">
                  <w:drawing>
                    <wp:anchor distT="0" distB="0" distL="114300" distR="114300" simplePos="0" relativeHeight="251658259" behindDoc="0" locked="0" layoutInCell="1" allowOverlap="1" wp14:anchorId="73491DFA" wp14:editId="570FF23C">
                      <wp:simplePos x="0" y="0"/>
                      <wp:positionH relativeFrom="column">
                        <wp:posOffset>514350</wp:posOffset>
                      </wp:positionH>
                      <wp:positionV relativeFrom="paragraph">
                        <wp:posOffset>40005</wp:posOffset>
                      </wp:positionV>
                      <wp:extent cx="352425" cy="219075"/>
                      <wp:effectExtent l="38100" t="0" r="28575" b="47625"/>
                      <wp:wrapNone/>
                      <wp:docPr id="630423846"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56FD31" id="Arrow: Down 1" o:spid="_x0000_s1026" type="#_x0000_t67" style="position:absolute;margin-left:40.5pt;margin-top:3.15pt;width:27.75pt;height:17.2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M9Un0feAAAABwEAAA8AAABkcnMv&#10;ZG93bnJldi54bWxMj8FOwzAQRO9I/IO1SFwq6pRCFEI2FUIgRE6Qgnp14yUOxOsodtvw93VPcBzN&#10;aOZNsZpsL/Y0+s4xwmKegCBunO64RfhYP19lIHxQrFXvmBB+ycOqPD8rVK7dgd9pX4dWxBL2uUIw&#10;IQy5lL4xZJWfu4E4el9utCpEObZSj+oQy20vr5MklVZ1HBeMGujRUPNT7ywCmfWmeqre6tmLrGab&#10;1/bu87sOiJcX08M9iEBT+AvDCT+iQxmZtm7H2oseIVvEKwEhXYI42cv0FsQW4SbJQJaF/M9fHgEA&#10;AP//AwBQSwECLQAUAAYACAAAACEAtoM4kv4AAADhAQAAEwAAAAAAAAAAAAAAAAAAAAAAW0NvbnRl&#10;bnRfVHlwZXNdLnhtbFBLAQItABQABgAIAAAAIQA4/SH/1gAAAJQBAAALAAAAAAAAAAAAAAAAAC8B&#10;AABfcmVscy8ucmVsc1BLAQItABQABgAIAAAAIQBh4Id5agIAAPAEAAAOAAAAAAAAAAAAAAAAAC4C&#10;AABkcnMvZTJvRG9jLnhtbFBLAQItABQABgAIAAAAIQDPVJ9H3gAAAAcBAAAPAAAAAAAAAAAAAAAA&#10;AMQEAABkcnMvZG93bnJldi54bWxQSwUGAAAAAAQABADzAAAAzwUAAAAA&#10;" adj="10800" fillcolor="#4472c4" strokecolor="#172c51" strokeweight="1pt"/>
                  </w:pict>
                </mc:Fallback>
              </mc:AlternateContent>
            </w:r>
          </w:p>
          <w:p w14:paraId="2CC2C5CA" w14:textId="77777777" w:rsidR="009D7CBC" w:rsidRDefault="009D7CBC" w:rsidP="005E7E2B">
            <w:pPr>
              <w:pStyle w:val="ListParagraph"/>
            </w:pPr>
          </w:p>
        </w:tc>
      </w:tr>
      <w:tr w:rsidR="009D7CBC" w14:paraId="31F5D0B9" w14:textId="77777777" w:rsidTr="005E7E2B">
        <w:tc>
          <w:tcPr>
            <w:tcW w:w="4508" w:type="dxa"/>
          </w:tcPr>
          <w:p w14:paraId="4ACE8DDB" w14:textId="77777777" w:rsidR="009D7CBC" w:rsidRDefault="009D7CBC" w:rsidP="005E7E2B">
            <w:r>
              <w:t>If second infringement</w:t>
            </w:r>
          </w:p>
        </w:tc>
        <w:tc>
          <w:tcPr>
            <w:tcW w:w="4508" w:type="dxa"/>
          </w:tcPr>
          <w:p w14:paraId="7124F5C7" w14:textId="77777777" w:rsidR="009D7CBC" w:rsidRDefault="009D7CBC" w:rsidP="005E7E2B">
            <w:r>
              <w:t>If third infringement</w:t>
            </w:r>
          </w:p>
        </w:tc>
      </w:tr>
      <w:tr w:rsidR="009D7CBC" w14:paraId="2DAEB4ED" w14:textId="77777777" w:rsidTr="005E7E2B">
        <w:tc>
          <w:tcPr>
            <w:tcW w:w="4508" w:type="dxa"/>
          </w:tcPr>
          <w:p w14:paraId="3E5525BE" w14:textId="77777777" w:rsidR="009D7CBC" w:rsidRDefault="009D7CBC" w:rsidP="005E7E2B">
            <w:r>
              <w:rPr>
                <w:noProof/>
                <w:color w:val="2B579A"/>
                <w:shd w:val="clear" w:color="auto" w:fill="E6E6E6"/>
              </w:rPr>
              <mc:AlternateContent>
                <mc:Choice Requires="wps">
                  <w:drawing>
                    <wp:anchor distT="0" distB="0" distL="114300" distR="114300" simplePos="0" relativeHeight="251658262" behindDoc="0" locked="0" layoutInCell="1" allowOverlap="1" wp14:anchorId="19CCCFBA" wp14:editId="6149C392">
                      <wp:simplePos x="0" y="0"/>
                      <wp:positionH relativeFrom="column">
                        <wp:posOffset>523875</wp:posOffset>
                      </wp:positionH>
                      <wp:positionV relativeFrom="paragraph">
                        <wp:posOffset>44450</wp:posOffset>
                      </wp:positionV>
                      <wp:extent cx="352425" cy="219075"/>
                      <wp:effectExtent l="38100" t="0" r="28575" b="47625"/>
                      <wp:wrapNone/>
                      <wp:docPr id="917606846"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2A801" id="Arrow: Down 1" o:spid="_x0000_s1026" type="#_x0000_t67" style="position:absolute;margin-left:41.25pt;margin-top:3.5pt;width:27.75pt;height:17.2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AVmSAjeAAAABwEAAA8AAABkcnMv&#10;ZG93bnJldi54bWxMj8FOwzAQRO9I/IO1SFyq1mmhJYRsKoRAiJwgBfXqxksciO0odtvw92xPcJvV&#10;jGbe5uvRduJAQ2i9Q5jPEhDkaq9b1yC8b56mKYgQldOq844QfijAujg/y1Wm/dG90aGKjeASFzKF&#10;YGLsMylDbciqMPM9OfY+/WBV5HNopB7UkcttJxdJspJWtY4XjOrpwVD9Xe0tApnNtnwsX6vJsywn&#10;25fm9uOrioiXF+P9HYhIY/wLwwmf0aFgpp3fOx1Eh5AulpxEuOGPTvZVymKHcD1fgixy+Z+/+AUA&#10;AP//AwBQSwECLQAUAAYACAAAACEAtoM4kv4AAADhAQAAEwAAAAAAAAAAAAAAAAAAAAAAW0NvbnRl&#10;bnRfVHlwZXNdLnhtbFBLAQItABQABgAIAAAAIQA4/SH/1gAAAJQBAAALAAAAAAAAAAAAAAAAAC8B&#10;AABfcmVscy8ucmVsc1BLAQItABQABgAIAAAAIQBh4Id5agIAAPAEAAAOAAAAAAAAAAAAAAAAAC4C&#10;AABkcnMvZTJvRG9jLnhtbFBLAQItABQABgAIAAAAIQAFZkgI3gAAAAcBAAAPAAAAAAAAAAAAAAAA&#10;AMQEAABkcnMvZG93bnJldi54bWxQSwUGAAAAAAQABADzAAAAzwUAAAAA&#10;" adj="10800" fillcolor="#4472c4" strokecolor="#172c51" strokeweight="1pt"/>
                  </w:pict>
                </mc:Fallback>
              </mc:AlternateContent>
            </w:r>
          </w:p>
          <w:p w14:paraId="6395D060" w14:textId="77777777" w:rsidR="009D7CBC" w:rsidRDefault="009D7CBC" w:rsidP="005E7E2B"/>
          <w:p w14:paraId="0567D15D" w14:textId="77777777" w:rsidR="009D7CBC" w:rsidRPr="00FE2869" w:rsidRDefault="009D7CBC" w:rsidP="005E7E2B">
            <w:pPr>
              <w:rPr>
                <w:strike/>
                <w:color w:val="000000" w:themeColor="text1"/>
              </w:rPr>
            </w:pPr>
            <w:r>
              <w:t xml:space="preserve">Schedule </w:t>
            </w:r>
            <w:r w:rsidRPr="00FE2869">
              <w:rPr>
                <w:color w:val="000000" w:themeColor="text1"/>
              </w:rPr>
              <w:t>detention</w:t>
            </w:r>
          </w:p>
          <w:p w14:paraId="7AD79221" w14:textId="77777777" w:rsidR="009D7CBC" w:rsidRPr="00FE2869" w:rsidRDefault="009D7CBC" w:rsidP="005E7E2B">
            <w:pPr>
              <w:rPr>
                <w:color w:val="000000" w:themeColor="text1"/>
              </w:rPr>
            </w:pPr>
            <w:r w:rsidRPr="00FE2869">
              <w:rPr>
                <w:color w:val="000000" w:themeColor="text1"/>
              </w:rPr>
              <w:t>Log as Ignatius Room referral</w:t>
            </w:r>
          </w:p>
          <w:p w14:paraId="3B0E08C7" w14:textId="77777777" w:rsidR="009D7CBC" w:rsidRDefault="009D7CBC" w:rsidP="005E7E2B">
            <w:pPr>
              <w:rPr>
                <w:color w:val="000000" w:themeColor="text1"/>
              </w:rPr>
            </w:pPr>
          </w:p>
          <w:p w14:paraId="24739FD3" w14:textId="77777777" w:rsidR="009D7CBC" w:rsidRPr="00FE2869" w:rsidRDefault="009D7CBC" w:rsidP="005E7E2B">
            <w:pPr>
              <w:rPr>
                <w:color w:val="000000" w:themeColor="text1"/>
              </w:rPr>
            </w:pPr>
            <w:r w:rsidRPr="00FE2869">
              <w:rPr>
                <w:color w:val="000000" w:themeColor="text1"/>
              </w:rPr>
              <w:t>The following lunch:</w:t>
            </w:r>
          </w:p>
          <w:p w14:paraId="02C719DA" w14:textId="77777777" w:rsidR="009D7CBC" w:rsidRPr="00FE2869" w:rsidRDefault="009D7CBC" w:rsidP="005E7E2B">
            <w:pPr>
              <w:rPr>
                <w:color w:val="000000" w:themeColor="text1"/>
              </w:rPr>
            </w:pPr>
            <w:r w:rsidRPr="00FE2869">
              <w:rPr>
                <w:color w:val="000000" w:themeColor="text1"/>
              </w:rPr>
              <w:t>Student completes Honesty and Integrity plan</w:t>
            </w:r>
          </w:p>
          <w:p w14:paraId="2B377C84" w14:textId="77777777" w:rsidR="009D7CBC" w:rsidRPr="00FE2869" w:rsidRDefault="009D7CBC" w:rsidP="005E7E2B">
            <w:pPr>
              <w:rPr>
                <w:color w:val="000000" w:themeColor="text1"/>
              </w:rPr>
            </w:pPr>
            <w:r w:rsidRPr="00FE2869">
              <w:rPr>
                <w:color w:val="000000" w:themeColor="text1"/>
              </w:rPr>
              <w:t xml:space="preserve">Restores with </w:t>
            </w:r>
            <w:r>
              <w:rPr>
                <w:color w:val="000000" w:themeColor="text1"/>
              </w:rPr>
              <w:t>House Leader</w:t>
            </w:r>
          </w:p>
          <w:p w14:paraId="0AB08FE7" w14:textId="77777777" w:rsidR="009D7CBC" w:rsidRDefault="009D7CBC" w:rsidP="005E7E2B"/>
          <w:p w14:paraId="328D4106" w14:textId="77777777" w:rsidR="009D7CBC" w:rsidRDefault="009D7CBC" w:rsidP="005E7E2B"/>
          <w:p w14:paraId="70044E2E" w14:textId="77777777" w:rsidR="009D7CBC" w:rsidRDefault="009D7CBC" w:rsidP="009D7CBC">
            <w:pPr>
              <w:pStyle w:val="ListParagraph"/>
              <w:numPr>
                <w:ilvl w:val="0"/>
                <w:numId w:val="46"/>
              </w:numPr>
            </w:pPr>
          </w:p>
        </w:tc>
        <w:tc>
          <w:tcPr>
            <w:tcW w:w="4508" w:type="dxa"/>
          </w:tcPr>
          <w:p w14:paraId="70383418" w14:textId="77777777" w:rsidR="009D7CBC" w:rsidRDefault="009D7CBC" w:rsidP="005E7E2B">
            <w:r>
              <w:rPr>
                <w:noProof/>
                <w:color w:val="2B579A"/>
                <w:shd w:val="clear" w:color="auto" w:fill="E6E6E6"/>
              </w:rPr>
              <mc:AlternateContent>
                <mc:Choice Requires="wps">
                  <w:drawing>
                    <wp:anchor distT="0" distB="0" distL="114300" distR="114300" simplePos="0" relativeHeight="251658261" behindDoc="0" locked="0" layoutInCell="1" allowOverlap="1" wp14:anchorId="65E0B04C" wp14:editId="77D841E7">
                      <wp:simplePos x="0" y="0"/>
                      <wp:positionH relativeFrom="column">
                        <wp:posOffset>128270</wp:posOffset>
                      </wp:positionH>
                      <wp:positionV relativeFrom="paragraph">
                        <wp:posOffset>53975</wp:posOffset>
                      </wp:positionV>
                      <wp:extent cx="352425" cy="219075"/>
                      <wp:effectExtent l="38100" t="0" r="28575" b="47625"/>
                      <wp:wrapNone/>
                      <wp:docPr id="1042788745" name="Arrow: Down 1"/>
                      <wp:cNvGraphicFramePr/>
                      <a:graphic xmlns:a="http://schemas.openxmlformats.org/drawingml/2006/main">
                        <a:graphicData uri="http://schemas.microsoft.com/office/word/2010/wordprocessingShape">
                          <wps:wsp>
                            <wps:cNvSpPr/>
                            <wps:spPr>
                              <a:xfrm>
                                <a:off x="0" y="0"/>
                                <a:ext cx="352425" cy="2190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E20C9" id="Arrow: Down 1" o:spid="_x0000_s1026" type="#_x0000_t67" style="position:absolute;margin-left:10.1pt;margin-top:4.25pt;width:27.75pt;height:17.2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d5agIAAPAEAAAOAAAAZHJzL2Uyb0RvYy54bWysVE1v2zAMvQ/YfxB0X514ztIadYogRYcB&#10;RRugHXpWZDk2IIkapcTpfv0o2U3arqdhF5kUv8THR19eHYxme4W+A1vx6dmEM2Ul1J3dVvzn482X&#10;c858ELYWGqyq+LPy/Grx+dNl70qVQwu6VsgoifVl7yrehuDKLPOyVUb4M3DKkrEBNCKQitusRtFT&#10;dqOzfDL5lvWAtUOQynu6vR6MfJHyN42S4b5pvApMV5zeFtKJ6dzEM1tcinKLwrWdHJ8h/uEVRnSW&#10;ih5TXYsg2A67v1KZTiJ4aMKZBJNB03RSpR6om+nkXTcPrXAq9ULgeHeEyf+/tPJu/+DWSDD0zpee&#10;xNjFoUETv/Q+dkhgPR/BUofAJF1+neVFPuNMkimfXkzmswhmdgp26MN3BYZFoeI19HaJCH3CSexv&#10;fRj8X/xiQQ+6q286rZOC281KI9sLGl5RzPNVMZZ446Yt64l6+XxCA5aCSNRoEUg0rq64t1vOhN4S&#10;O2XAVPtNtP+gSCreiloNpaezCaUeHju6p0bf5IldXAvfDiHJFENEabpADNedqfg55Tlm0jZaVeLo&#10;iMVpBFHaQP28RoYwkNY7edNRkVvhw1ogsZTapc0L93Q0GggDGCXOWsDfH91HfyIPWTnrifWEz6+d&#10;QMWZ/mGJVhfToohrkpRiNs9JwdeWzWuL3ZkV0GymtONOJjH6B/0iNgjmiRZ0GauSSVhJtYdJjMoq&#10;DNtIKy7VcpncaDWcCLf2wcmYPOIU4X08PAl0I50C8fAOXjZElO8INfjGSAvLXYCmS2w74UoTjAqt&#10;VZrl+AuIe/taT16nH9XiDwAAAP//AwBQSwMEFAAGAAgAAAAhAATJsBvdAAAABgEAAA8AAABkcnMv&#10;ZG93bnJldi54bWxMjsFOwzAQRO9I/IO1SFyq1iFQWkI2FUIg1JwgLerVjZc4EK+j2G3D32NOcBzN&#10;6M3LV6PtxJEG3zpGuJolIIhrp1tuELab5+kShA+KteocE8I3eVgV52e5yrQ78Rsdq9CICGGfKQQT&#10;Qp9J6WtDVvmZ64lj9+EGq0KMQyP1oE4RbjuZJsmttKrl+GBUT4+G6q/qYBHIbHblU/laTV5kOdmt&#10;m7v3zyogXl6MD/cgAo3hbwy/+lEdiui0dwfWXnQIaZLGJcJyDiLWi/kCxB7h5joBWeTyv37xAwAA&#10;//8DAFBLAQItABQABgAIAAAAIQC2gziS/gAAAOEBAAATAAAAAAAAAAAAAAAAAAAAAABbQ29udGVu&#10;dF9UeXBlc10ueG1sUEsBAi0AFAAGAAgAAAAhADj9If/WAAAAlAEAAAsAAAAAAAAAAAAAAAAALwEA&#10;AF9yZWxzLy5yZWxzUEsBAi0AFAAGAAgAAAAhAGHgh3lqAgAA8AQAAA4AAAAAAAAAAAAAAAAALgIA&#10;AGRycy9lMm9Eb2MueG1sUEsBAi0AFAAGAAgAAAAhAATJsBvdAAAABgEAAA8AAAAAAAAAAAAAAAAA&#10;xAQAAGRycy9kb3ducmV2LnhtbFBLBQYAAAAABAAEAPMAAADOBQAAAAA=&#10;" adj="10800" fillcolor="#4472c4" strokecolor="#172c51" strokeweight="1pt"/>
                  </w:pict>
                </mc:Fallback>
              </mc:AlternateContent>
            </w:r>
          </w:p>
          <w:p w14:paraId="37336073" w14:textId="77777777" w:rsidR="009D7CBC" w:rsidRDefault="009D7CBC" w:rsidP="005E7E2B"/>
          <w:p w14:paraId="4907ECA0" w14:textId="77777777" w:rsidR="009D7CBC" w:rsidRPr="00FE2869" w:rsidRDefault="009D7CBC" w:rsidP="005E7E2B">
            <w:pPr>
              <w:rPr>
                <w:color w:val="000000" w:themeColor="text1"/>
              </w:rPr>
            </w:pPr>
            <w:r>
              <w:t xml:space="preserve">Schedule </w:t>
            </w:r>
            <w:r w:rsidRPr="00FE2869">
              <w:rPr>
                <w:color w:val="000000" w:themeColor="text1"/>
              </w:rPr>
              <w:t>detention</w:t>
            </w:r>
          </w:p>
          <w:p w14:paraId="500D8F97" w14:textId="77777777" w:rsidR="009D7CBC" w:rsidRPr="00FE2869" w:rsidRDefault="009D7CBC" w:rsidP="005E7E2B">
            <w:pPr>
              <w:rPr>
                <w:color w:val="000000" w:themeColor="text1"/>
              </w:rPr>
            </w:pPr>
            <w:r w:rsidRPr="00FE2869">
              <w:rPr>
                <w:color w:val="000000" w:themeColor="text1"/>
              </w:rPr>
              <w:t>Log as Ignatius Room referral</w:t>
            </w:r>
          </w:p>
          <w:p w14:paraId="334A690D" w14:textId="77777777" w:rsidR="009D7CBC" w:rsidRDefault="009D7CBC" w:rsidP="005E7E2B">
            <w:pPr>
              <w:rPr>
                <w:color w:val="000000" w:themeColor="text1"/>
              </w:rPr>
            </w:pPr>
          </w:p>
          <w:p w14:paraId="48ACDF5B" w14:textId="77777777" w:rsidR="009D7CBC" w:rsidRPr="00FE2869" w:rsidRDefault="009D7CBC" w:rsidP="005E7E2B">
            <w:pPr>
              <w:rPr>
                <w:color w:val="000000" w:themeColor="text1"/>
              </w:rPr>
            </w:pPr>
            <w:r w:rsidRPr="00FE2869">
              <w:rPr>
                <w:color w:val="000000" w:themeColor="text1"/>
              </w:rPr>
              <w:t>The following lunch:</w:t>
            </w:r>
          </w:p>
          <w:p w14:paraId="2B01726A" w14:textId="77777777" w:rsidR="009D7CBC" w:rsidRPr="00FE2869" w:rsidRDefault="009D7CBC" w:rsidP="005E7E2B">
            <w:pPr>
              <w:rPr>
                <w:color w:val="000000" w:themeColor="text1"/>
              </w:rPr>
            </w:pPr>
            <w:r w:rsidRPr="00FE2869">
              <w:rPr>
                <w:color w:val="000000" w:themeColor="text1"/>
              </w:rPr>
              <w:t>Student completes Honesty and Integrity plan</w:t>
            </w:r>
          </w:p>
          <w:p w14:paraId="718F0381" w14:textId="77777777" w:rsidR="009D7CBC" w:rsidRPr="00FE2869" w:rsidRDefault="009D7CBC" w:rsidP="005E7E2B">
            <w:pPr>
              <w:rPr>
                <w:color w:val="000000" w:themeColor="text1"/>
              </w:rPr>
            </w:pPr>
            <w:r w:rsidRPr="00FE2869">
              <w:rPr>
                <w:color w:val="000000" w:themeColor="text1"/>
              </w:rPr>
              <w:t>Restores with member of SET</w:t>
            </w:r>
          </w:p>
          <w:p w14:paraId="16865225" w14:textId="77777777" w:rsidR="009D7CBC" w:rsidRDefault="009D7CBC" w:rsidP="005E7E2B">
            <w:r>
              <w:t>Inform House Leader</w:t>
            </w:r>
          </w:p>
          <w:p w14:paraId="3A0A06AC" w14:textId="77777777" w:rsidR="009D7CBC" w:rsidRDefault="009D7CBC" w:rsidP="005E7E2B">
            <w:r>
              <w:t>Arrange parent meeting in consultation with HL</w:t>
            </w:r>
          </w:p>
        </w:tc>
      </w:tr>
    </w:tbl>
    <w:p w14:paraId="09617848" w14:textId="77777777" w:rsidR="008342FB" w:rsidRPr="009D7CBC" w:rsidRDefault="008342FB" w:rsidP="009D7CBC">
      <w:pPr>
        <w:rPr>
          <w:rFonts w:cstheme="minorHAnsi"/>
          <w:sz w:val="18"/>
          <w:szCs w:val="18"/>
        </w:rPr>
      </w:pPr>
    </w:p>
    <w:p w14:paraId="466F1B88" w14:textId="2133E27C" w:rsidR="00FA544D" w:rsidRPr="00B32EEF" w:rsidRDefault="00FA544D" w:rsidP="009D7CBC">
      <w:pPr>
        <w:pStyle w:val="ListParagraph"/>
        <w:numPr>
          <w:ilvl w:val="1"/>
          <w:numId w:val="27"/>
        </w:numPr>
        <w:rPr>
          <w:rFonts w:cstheme="minorHAnsi"/>
          <w:b/>
          <w:bCs/>
          <w:sz w:val="18"/>
          <w:szCs w:val="18"/>
        </w:rPr>
      </w:pPr>
      <w:r w:rsidRPr="00B32EEF">
        <w:rPr>
          <w:rFonts w:cstheme="minorHAnsi"/>
          <w:b/>
          <w:bCs/>
          <w:sz w:val="18"/>
          <w:szCs w:val="18"/>
        </w:rPr>
        <w:t>Stymie</w:t>
      </w:r>
    </w:p>
    <w:p w14:paraId="5E847FF8" w14:textId="21C3D336" w:rsidR="00FA544D" w:rsidRPr="00B32EEF" w:rsidRDefault="00FA544D" w:rsidP="00FA544D">
      <w:pPr>
        <w:rPr>
          <w:rFonts w:cstheme="minorHAnsi"/>
          <w:sz w:val="18"/>
          <w:szCs w:val="18"/>
        </w:rPr>
      </w:pPr>
      <w:r w:rsidRPr="00B32EEF">
        <w:rPr>
          <w:rFonts w:cstheme="minorHAnsi"/>
          <w:sz w:val="18"/>
          <w:szCs w:val="18"/>
        </w:rPr>
        <w:t xml:space="preserve">Students can be effective advocates for the safety of their peers. St Joseph’s College uses Stymie to allow students to anonymously report on the safety and wellbeing of their peers. These notifications are sent to the Assistant Principal- Student Engagement and the Deputy Principal. The </w:t>
      </w:r>
      <w:hyperlink r:id="rId37" w:history="1">
        <w:r w:rsidRPr="00B32EEF">
          <w:rPr>
            <w:rStyle w:val="Hyperlink"/>
            <w:rFonts w:cstheme="minorHAnsi"/>
            <w:sz w:val="18"/>
            <w:szCs w:val="18"/>
          </w:rPr>
          <w:t>Stymie Guidelines</w:t>
        </w:r>
      </w:hyperlink>
      <w:r w:rsidRPr="00B32EEF">
        <w:rPr>
          <w:rFonts w:cstheme="minorHAnsi"/>
          <w:color w:val="0070C0"/>
          <w:sz w:val="18"/>
          <w:szCs w:val="18"/>
        </w:rPr>
        <w:t xml:space="preserve"> </w:t>
      </w:r>
      <w:r w:rsidRPr="00B32EEF">
        <w:rPr>
          <w:rFonts w:cstheme="minorHAnsi"/>
          <w:sz w:val="18"/>
          <w:szCs w:val="18"/>
        </w:rPr>
        <w:t xml:space="preserve">provide more detail around our processes in this area. </w:t>
      </w:r>
    </w:p>
    <w:p w14:paraId="547E8966" w14:textId="13B5B0CC" w:rsidR="008632FB" w:rsidRPr="00B32EEF" w:rsidRDefault="00156F5F" w:rsidP="009D7CBC">
      <w:pPr>
        <w:pStyle w:val="ListParagraph"/>
        <w:numPr>
          <w:ilvl w:val="1"/>
          <w:numId w:val="27"/>
        </w:numPr>
        <w:rPr>
          <w:rFonts w:cstheme="minorHAnsi"/>
          <w:b/>
          <w:bCs/>
          <w:sz w:val="18"/>
          <w:szCs w:val="18"/>
        </w:rPr>
      </w:pPr>
      <w:r w:rsidRPr="00B32EEF">
        <w:rPr>
          <w:rFonts w:cstheme="minorHAnsi"/>
          <w:b/>
          <w:bCs/>
          <w:sz w:val="18"/>
          <w:szCs w:val="18"/>
        </w:rPr>
        <w:t xml:space="preserve">  </w:t>
      </w:r>
      <w:r w:rsidR="008632FB" w:rsidRPr="00B32EEF">
        <w:rPr>
          <w:rFonts w:cstheme="minorHAnsi"/>
          <w:b/>
          <w:bCs/>
          <w:sz w:val="18"/>
          <w:szCs w:val="18"/>
        </w:rPr>
        <w:t>Relation</w:t>
      </w:r>
      <w:r w:rsidR="00F156B9" w:rsidRPr="00B32EEF">
        <w:rPr>
          <w:rFonts w:cstheme="minorHAnsi"/>
          <w:b/>
          <w:bCs/>
          <w:sz w:val="18"/>
          <w:szCs w:val="18"/>
        </w:rPr>
        <w:t>al</w:t>
      </w:r>
      <w:r w:rsidR="008632FB" w:rsidRPr="00B32EEF">
        <w:rPr>
          <w:rFonts w:cstheme="minorHAnsi"/>
          <w:b/>
          <w:bCs/>
          <w:sz w:val="18"/>
          <w:szCs w:val="18"/>
        </w:rPr>
        <w:t xml:space="preserve"> Pedagogy at St Joseph’s College</w:t>
      </w:r>
    </w:p>
    <w:p w14:paraId="1502D462" w14:textId="083521A9" w:rsidR="00C27A69" w:rsidRPr="00B32EEF" w:rsidRDefault="00C27A69" w:rsidP="00C27A69">
      <w:pPr>
        <w:rPr>
          <w:rFonts w:cstheme="minorHAnsi"/>
          <w:sz w:val="18"/>
          <w:szCs w:val="18"/>
        </w:rPr>
      </w:pPr>
      <w:r w:rsidRPr="00B32EEF">
        <w:rPr>
          <w:rFonts w:cstheme="minorHAnsi"/>
          <w:sz w:val="18"/>
          <w:szCs w:val="18"/>
        </w:rPr>
        <w:t xml:space="preserve">Relational Pedagogy is a framework used by staff of St Joseph’s College to create a culture of high expectations and high support for </w:t>
      </w:r>
      <w:r w:rsidRPr="00B32EEF">
        <w:rPr>
          <w:rFonts w:cstheme="minorHAnsi"/>
          <w:i/>
          <w:iCs/>
          <w:sz w:val="18"/>
          <w:szCs w:val="18"/>
        </w:rPr>
        <w:t>all</w:t>
      </w:r>
      <w:r w:rsidRPr="00B32EEF">
        <w:rPr>
          <w:rFonts w:cstheme="minorHAnsi"/>
          <w:sz w:val="18"/>
          <w:szCs w:val="18"/>
        </w:rPr>
        <w:t xml:space="preserve"> students. Staff enact a relational pedagogy by expressing care for students, challenging their growth, providing them with support, appropriately sharing power and expanding their possibilities. As well as the liturgical aspects of the Religious Life of St Joseph’s College, Relational Pedagogy provides community members with an experience of Jesus’ </w:t>
      </w:r>
      <w:r w:rsidRPr="00B32EEF">
        <w:rPr>
          <w:rFonts w:cstheme="minorHAnsi"/>
          <w:sz w:val="18"/>
          <w:szCs w:val="18"/>
        </w:rPr>
        <w:lastRenderedPageBreak/>
        <w:t xml:space="preserve">vision for humanity as embodied by blessed Edmund Rice. Staff of St Joseph’s College utilise the Joey’s Way framework as the model of Relational Pedagogy to which we aspire. Staff at St Joseph’s College draw connections between the work of Bennett (2021) and </w:t>
      </w:r>
      <w:proofErr w:type="spellStart"/>
      <w:r w:rsidRPr="00B32EEF">
        <w:rPr>
          <w:rFonts w:cstheme="minorHAnsi"/>
          <w:sz w:val="18"/>
          <w:szCs w:val="18"/>
        </w:rPr>
        <w:t>Pollefeyt</w:t>
      </w:r>
      <w:proofErr w:type="spellEnd"/>
      <w:r w:rsidRPr="00B32EEF">
        <w:rPr>
          <w:rFonts w:cstheme="minorHAnsi"/>
          <w:sz w:val="18"/>
          <w:szCs w:val="18"/>
        </w:rPr>
        <w:t xml:space="preserve"> and Bouwens (2014) to guide their practice in this area. </w:t>
      </w:r>
    </w:p>
    <w:p w14:paraId="701072F4" w14:textId="0C257E34" w:rsidR="00E72648" w:rsidRPr="00B32EEF" w:rsidRDefault="00E72648" w:rsidP="009D7CBC">
      <w:pPr>
        <w:pStyle w:val="ListParagraph"/>
        <w:numPr>
          <w:ilvl w:val="1"/>
          <w:numId w:val="27"/>
        </w:numPr>
        <w:rPr>
          <w:rFonts w:cstheme="minorHAnsi"/>
          <w:b/>
          <w:bCs/>
          <w:sz w:val="18"/>
          <w:szCs w:val="18"/>
        </w:rPr>
      </w:pPr>
      <w:r w:rsidRPr="00B32EEF">
        <w:rPr>
          <w:rFonts w:cstheme="minorHAnsi"/>
          <w:b/>
          <w:bCs/>
          <w:sz w:val="18"/>
          <w:szCs w:val="18"/>
        </w:rPr>
        <w:t>Extra-Curricular Eligibility at St Joseph’s College</w:t>
      </w:r>
    </w:p>
    <w:p w14:paraId="7AD57333" w14:textId="3465C69F" w:rsidR="00B32EEF" w:rsidRPr="00B32EEF" w:rsidRDefault="00863C96" w:rsidP="00B32EEF">
      <w:pPr>
        <w:textAlignment w:val="baseline"/>
        <w:rPr>
          <w:rFonts w:eastAsia="Times New Roman" w:cstheme="minorHAnsi"/>
          <w:sz w:val="18"/>
          <w:szCs w:val="18"/>
          <w:lang w:eastAsia="en-AU"/>
        </w:rPr>
      </w:pPr>
      <w:r>
        <w:rPr>
          <w:rFonts w:eastAsia="Times New Roman" w:cstheme="minorHAnsi"/>
          <w:b/>
          <w:bCs/>
          <w:sz w:val="18"/>
          <w:szCs w:val="18"/>
          <w:lang w:eastAsia="en-AU"/>
        </w:rPr>
        <w:t xml:space="preserve">3.13.1 </w:t>
      </w:r>
      <w:r w:rsidR="00B32EEF" w:rsidRPr="00B32EEF">
        <w:rPr>
          <w:rFonts w:eastAsia="Times New Roman" w:cstheme="minorHAnsi"/>
          <w:b/>
          <w:bCs/>
          <w:sz w:val="18"/>
          <w:szCs w:val="18"/>
          <w:lang w:eastAsia="en-AU"/>
        </w:rPr>
        <w:t>Purpose</w:t>
      </w:r>
      <w:r w:rsidR="00B32EEF" w:rsidRPr="00B32EEF">
        <w:rPr>
          <w:rFonts w:eastAsia="Times New Roman" w:cstheme="minorHAnsi"/>
          <w:sz w:val="18"/>
          <w:szCs w:val="18"/>
          <w:lang w:eastAsia="en-AU"/>
        </w:rPr>
        <w:t> </w:t>
      </w:r>
    </w:p>
    <w:p w14:paraId="568A3629" w14:textId="2AEBD085"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 xml:space="preserve">Student participation in extra-curricular activities is an important part of the holistic learning that takes place at St Joseph’s College. At the same time, participation in these experiences is a privilege. </w:t>
      </w:r>
      <w:proofErr w:type="gramStart"/>
      <w:r w:rsidRPr="00B32EEF">
        <w:rPr>
          <w:rFonts w:eastAsia="Times New Roman" w:cstheme="minorHAnsi"/>
          <w:sz w:val="18"/>
          <w:szCs w:val="18"/>
          <w:lang w:eastAsia="en-AU"/>
        </w:rPr>
        <w:t>In order to</w:t>
      </w:r>
      <w:proofErr w:type="gramEnd"/>
      <w:r w:rsidRPr="00B32EEF">
        <w:rPr>
          <w:rFonts w:eastAsia="Times New Roman" w:cstheme="minorHAnsi"/>
          <w:sz w:val="18"/>
          <w:szCs w:val="18"/>
          <w:lang w:eastAsia="en-AU"/>
        </w:rPr>
        <w:t xml:space="preserve"> be eligible to represent the College in this broad range of activities, it is important that students are living out College values in everyday school life. The criteria listed below are achievable by all students, provided they consistently make positive, safe and learning-focussed choices that enact The Joey’s Way. </w:t>
      </w:r>
    </w:p>
    <w:p w14:paraId="0F4CB922" w14:textId="1F2FD32F" w:rsidR="00B32EEF" w:rsidRPr="00B32EEF" w:rsidRDefault="00863C96" w:rsidP="00B32EEF">
      <w:pPr>
        <w:textAlignment w:val="baseline"/>
        <w:rPr>
          <w:rFonts w:eastAsia="Times New Roman" w:cstheme="minorHAnsi"/>
          <w:sz w:val="18"/>
          <w:szCs w:val="18"/>
          <w:lang w:eastAsia="en-AU"/>
        </w:rPr>
      </w:pPr>
      <w:r>
        <w:rPr>
          <w:rFonts w:eastAsia="Times New Roman" w:cstheme="minorHAnsi"/>
          <w:b/>
          <w:bCs/>
          <w:sz w:val="18"/>
          <w:szCs w:val="18"/>
          <w:lang w:eastAsia="en-AU"/>
        </w:rPr>
        <w:t xml:space="preserve">3.13.2 </w:t>
      </w:r>
      <w:r w:rsidR="00B32EEF" w:rsidRPr="00B32EEF">
        <w:rPr>
          <w:rFonts w:eastAsia="Times New Roman" w:cstheme="minorHAnsi"/>
          <w:b/>
          <w:bCs/>
          <w:sz w:val="18"/>
          <w:szCs w:val="18"/>
          <w:lang w:eastAsia="en-AU"/>
        </w:rPr>
        <w:t>Extra-Curricular Activities</w:t>
      </w:r>
      <w:r w:rsidR="00B32EEF" w:rsidRPr="00B32EEF">
        <w:rPr>
          <w:rFonts w:eastAsia="Times New Roman" w:cstheme="minorHAnsi"/>
          <w:sz w:val="18"/>
          <w:szCs w:val="18"/>
          <w:lang w:eastAsia="en-AU"/>
        </w:rPr>
        <w:t> </w:t>
      </w:r>
    </w:p>
    <w:p w14:paraId="47352D0B" w14:textId="04B87C90" w:rsidR="00B32EEF" w:rsidRPr="00B32EEF" w:rsidRDefault="00B32EEF" w:rsidP="00B32EEF">
      <w:pPr>
        <w:tabs>
          <w:tab w:val="left" w:pos="7085"/>
        </w:tabs>
        <w:textAlignment w:val="baseline"/>
        <w:rPr>
          <w:rFonts w:eastAsia="Times New Roman" w:cstheme="minorHAnsi"/>
          <w:sz w:val="18"/>
          <w:szCs w:val="18"/>
          <w:lang w:eastAsia="en-AU"/>
        </w:rPr>
      </w:pPr>
      <w:r w:rsidRPr="00B32EEF">
        <w:rPr>
          <w:rFonts w:eastAsia="Times New Roman" w:cstheme="minorHAnsi"/>
          <w:sz w:val="18"/>
          <w:szCs w:val="18"/>
          <w:lang w:eastAsia="en-AU"/>
        </w:rPr>
        <w:t>The following provides a non-exhaustive list of extra-curricular activities available to students: </w:t>
      </w:r>
      <w:r w:rsidRPr="00B32EEF">
        <w:rPr>
          <w:rFonts w:eastAsia="Times New Roman" w:cstheme="minorHAnsi"/>
          <w:sz w:val="18"/>
          <w:szCs w:val="18"/>
          <w:lang w:eastAsia="en-AU"/>
        </w:rPr>
        <w:tab/>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B32EEF" w:rsidRPr="00B32EEF" w14:paraId="59CC0EAF" w14:textId="77777777" w:rsidTr="00D31939">
        <w:trPr>
          <w:trHeight w:val="300"/>
          <w:jc w:val="center"/>
        </w:trPr>
        <w:tc>
          <w:tcPr>
            <w:tcW w:w="2250" w:type="dxa"/>
            <w:tcBorders>
              <w:top w:val="single" w:sz="6" w:space="0" w:color="auto"/>
              <w:left w:val="single" w:sz="6" w:space="0" w:color="auto"/>
              <w:bottom w:val="single" w:sz="6" w:space="0" w:color="auto"/>
              <w:right w:val="single" w:sz="6" w:space="0" w:color="auto"/>
            </w:tcBorders>
            <w:shd w:val="clear" w:color="auto" w:fill="D9D9D9"/>
            <w:hideMark/>
          </w:tcPr>
          <w:p w14:paraId="5E0DE81E"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sz w:val="18"/>
                <w:szCs w:val="18"/>
                <w:lang w:eastAsia="en-AU"/>
              </w:rPr>
              <w:t>Sporting</w:t>
            </w:r>
            <w:r w:rsidRPr="00B32EEF">
              <w:rPr>
                <w:rFonts w:eastAsia="Times New Roman" w:cstheme="minorHAnsi"/>
                <w:sz w:val="18"/>
                <w:szCs w:val="18"/>
                <w:lang w:eastAsia="en-AU"/>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hideMark/>
          </w:tcPr>
          <w:p w14:paraId="568EC108"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sz w:val="18"/>
                <w:szCs w:val="18"/>
                <w:lang w:eastAsia="en-AU"/>
              </w:rPr>
              <w:t>Cultural</w:t>
            </w:r>
            <w:r w:rsidRPr="00B32EEF">
              <w:rPr>
                <w:rFonts w:eastAsia="Times New Roman" w:cstheme="minorHAnsi"/>
                <w:sz w:val="18"/>
                <w:szCs w:val="18"/>
                <w:lang w:eastAsia="en-AU"/>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hideMark/>
          </w:tcPr>
          <w:p w14:paraId="3D902C98"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sz w:val="18"/>
                <w:szCs w:val="18"/>
                <w:lang w:eastAsia="en-AU"/>
              </w:rPr>
              <w:t>Mission/Religion</w:t>
            </w:r>
            <w:r w:rsidRPr="00B32EEF">
              <w:rPr>
                <w:rFonts w:eastAsia="Times New Roman" w:cstheme="minorHAnsi"/>
                <w:sz w:val="18"/>
                <w:szCs w:val="18"/>
                <w:lang w:eastAsia="en-AU"/>
              </w:rPr>
              <w:t> </w:t>
            </w:r>
          </w:p>
        </w:tc>
        <w:tc>
          <w:tcPr>
            <w:tcW w:w="2250" w:type="dxa"/>
            <w:tcBorders>
              <w:top w:val="single" w:sz="6" w:space="0" w:color="auto"/>
              <w:left w:val="single" w:sz="6" w:space="0" w:color="auto"/>
              <w:bottom w:val="single" w:sz="6" w:space="0" w:color="auto"/>
              <w:right w:val="single" w:sz="6" w:space="0" w:color="auto"/>
            </w:tcBorders>
            <w:shd w:val="clear" w:color="auto" w:fill="D9D9D9"/>
            <w:hideMark/>
          </w:tcPr>
          <w:p w14:paraId="5F0B9125"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sz w:val="18"/>
                <w:szCs w:val="18"/>
                <w:lang w:eastAsia="en-AU"/>
              </w:rPr>
              <w:t>Academic</w:t>
            </w:r>
            <w:r w:rsidRPr="00B32EEF">
              <w:rPr>
                <w:rFonts w:eastAsia="Times New Roman" w:cstheme="minorHAnsi"/>
                <w:sz w:val="18"/>
                <w:szCs w:val="18"/>
                <w:lang w:eastAsia="en-AU"/>
              </w:rPr>
              <w:t> </w:t>
            </w:r>
          </w:p>
        </w:tc>
      </w:tr>
      <w:tr w:rsidR="00B32EEF" w:rsidRPr="00B32EEF" w14:paraId="696E3D14" w14:textId="77777777" w:rsidTr="00D31939">
        <w:trPr>
          <w:trHeight w:val="300"/>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45C2C0A"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Any sport representing St Joseph’s College, including training for that sport. </w:t>
            </w:r>
          </w:p>
          <w:p w14:paraId="5F1234A7"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587ACD4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Any representative sport requiring College endorsement.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A21D1C4"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Any cultural activity representing St Joseph’s College, including rehearsal.  </w:t>
            </w:r>
          </w:p>
          <w:p w14:paraId="7E79362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1F4A04"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Yr 12 Inauguration Ball </w:t>
            </w:r>
          </w:p>
          <w:p w14:paraId="4A6738D2"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74FBA10F"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Yr 12 Valedictory Dinner </w:t>
            </w:r>
          </w:p>
          <w:p w14:paraId="745EB54E"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705E711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Yr 12 Celebration Excursion </w:t>
            </w:r>
          </w:p>
          <w:p w14:paraId="72254DA7"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1C20F8D4"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Any mission activity representing St Joseph’s College.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F6ABEA"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Work Experience, School-based apprenticeships and TAFE </w:t>
            </w:r>
          </w:p>
          <w:p w14:paraId="0D2E141E"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3BC669C9"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Excursions / Incursions </w:t>
            </w:r>
          </w:p>
          <w:p w14:paraId="45D5284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1D76E09F"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Experiences that do not contribute to the assessable elements of a chosen learning program. </w:t>
            </w:r>
          </w:p>
          <w:p w14:paraId="7493E968"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tc>
      </w:tr>
    </w:tbl>
    <w:p w14:paraId="452A23AC" w14:textId="77777777"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4DBB3B37" w14:textId="77777777" w:rsidR="00B32EEF" w:rsidRPr="00B32EEF" w:rsidRDefault="00B32EEF" w:rsidP="00B32EEF">
      <w:pPr>
        <w:textAlignment w:val="baseline"/>
        <w:rPr>
          <w:rFonts w:eastAsia="Times New Roman" w:cstheme="minorHAnsi"/>
          <w:b/>
          <w:bCs/>
          <w:sz w:val="18"/>
          <w:szCs w:val="18"/>
          <w:lang w:eastAsia="en-AU"/>
        </w:rPr>
      </w:pPr>
    </w:p>
    <w:p w14:paraId="7CA75D8A" w14:textId="082C3CFA" w:rsidR="00B32EEF" w:rsidRPr="00B32EEF" w:rsidRDefault="00863C96" w:rsidP="00B32EEF">
      <w:pPr>
        <w:textAlignment w:val="baseline"/>
        <w:rPr>
          <w:rFonts w:eastAsia="Times New Roman" w:cstheme="minorHAnsi"/>
          <w:sz w:val="18"/>
          <w:szCs w:val="18"/>
          <w:lang w:eastAsia="en-AU"/>
        </w:rPr>
      </w:pPr>
      <w:r>
        <w:rPr>
          <w:rFonts w:eastAsia="Times New Roman" w:cstheme="minorHAnsi"/>
          <w:b/>
          <w:bCs/>
          <w:sz w:val="18"/>
          <w:szCs w:val="18"/>
          <w:lang w:eastAsia="en-AU"/>
        </w:rPr>
        <w:t xml:space="preserve">3.13.3. </w:t>
      </w:r>
      <w:r w:rsidR="00B32EEF" w:rsidRPr="00B32EEF">
        <w:rPr>
          <w:rFonts w:eastAsia="Times New Roman" w:cstheme="minorHAnsi"/>
          <w:b/>
          <w:bCs/>
          <w:sz w:val="18"/>
          <w:szCs w:val="18"/>
          <w:lang w:eastAsia="en-AU"/>
        </w:rPr>
        <w:t>Eligibility to Participate in Extra-Curricular Activities</w:t>
      </w:r>
      <w:r w:rsidR="00B32EEF" w:rsidRPr="00B32EEF">
        <w:rPr>
          <w:rFonts w:eastAsia="Times New Roman" w:cstheme="minorHAnsi"/>
          <w:sz w:val="18"/>
          <w:szCs w:val="18"/>
          <w:lang w:eastAsia="en-AU"/>
        </w:rPr>
        <w:t> </w:t>
      </w:r>
    </w:p>
    <w:p w14:paraId="4771B90B" w14:textId="6F1980AB"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roofErr w:type="gramStart"/>
      <w:r w:rsidRPr="00B32EEF">
        <w:rPr>
          <w:rFonts w:eastAsia="Times New Roman" w:cstheme="minorHAnsi"/>
          <w:sz w:val="18"/>
          <w:szCs w:val="18"/>
          <w:lang w:eastAsia="en-AU"/>
        </w:rPr>
        <w:t>In order to</w:t>
      </w:r>
      <w:proofErr w:type="gramEnd"/>
      <w:r w:rsidRPr="00B32EEF">
        <w:rPr>
          <w:rFonts w:eastAsia="Times New Roman" w:cstheme="minorHAnsi"/>
          <w:sz w:val="18"/>
          <w:szCs w:val="18"/>
          <w:lang w:eastAsia="en-AU"/>
        </w:rPr>
        <w:t xml:space="preserve"> be eligible to participate in the extra-curricular activities listed above students must be in the GREEN or YELLOW zones across all the following five areas. </w:t>
      </w:r>
    </w:p>
    <w:p w14:paraId="70D4A8EB" w14:textId="77777777"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40C8F486" w14:textId="77777777" w:rsidR="00B32EEF" w:rsidRDefault="00B32EEF" w:rsidP="00B32EEF">
      <w:pPr>
        <w:textAlignment w:val="baseline"/>
        <w:rPr>
          <w:rFonts w:eastAsia="Times New Roman" w:cstheme="minorHAnsi"/>
          <w:sz w:val="18"/>
          <w:szCs w:val="18"/>
          <w:lang w:eastAsia="en-AU"/>
        </w:rPr>
      </w:pPr>
    </w:p>
    <w:p w14:paraId="18AEA141" w14:textId="77777777" w:rsidR="00FA2BE2" w:rsidRDefault="00FA2BE2" w:rsidP="00B32EEF">
      <w:pPr>
        <w:textAlignment w:val="baseline"/>
        <w:rPr>
          <w:rFonts w:eastAsia="Times New Roman" w:cstheme="minorHAnsi"/>
          <w:sz w:val="18"/>
          <w:szCs w:val="18"/>
          <w:lang w:eastAsia="en-AU"/>
        </w:rPr>
      </w:pPr>
    </w:p>
    <w:p w14:paraId="338F3EAF" w14:textId="77777777" w:rsidR="00FA2BE2" w:rsidRDefault="00FA2BE2" w:rsidP="00B32EEF">
      <w:pPr>
        <w:textAlignment w:val="baseline"/>
        <w:rPr>
          <w:rFonts w:eastAsia="Times New Roman" w:cstheme="minorHAnsi"/>
          <w:sz w:val="18"/>
          <w:szCs w:val="18"/>
          <w:lang w:eastAsia="en-AU"/>
        </w:rPr>
      </w:pPr>
    </w:p>
    <w:p w14:paraId="428F527E" w14:textId="77777777" w:rsidR="00FA2BE2" w:rsidRDefault="00FA2BE2" w:rsidP="00B32EEF">
      <w:pPr>
        <w:textAlignment w:val="baseline"/>
        <w:rPr>
          <w:rFonts w:eastAsia="Times New Roman" w:cstheme="minorHAnsi"/>
          <w:sz w:val="18"/>
          <w:szCs w:val="18"/>
          <w:lang w:eastAsia="en-AU"/>
        </w:rPr>
      </w:pPr>
    </w:p>
    <w:p w14:paraId="69E67C12" w14:textId="77777777" w:rsidR="00FA2BE2" w:rsidRDefault="00FA2BE2" w:rsidP="00B32EEF">
      <w:pPr>
        <w:textAlignment w:val="baseline"/>
        <w:rPr>
          <w:rFonts w:eastAsia="Times New Roman" w:cstheme="minorHAnsi"/>
          <w:sz w:val="18"/>
          <w:szCs w:val="18"/>
          <w:lang w:eastAsia="en-AU"/>
        </w:rPr>
      </w:pPr>
    </w:p>
    <w:p w14:paraId="137102E0" w14:textId="77777777" w:rsidR="00FA2BE2" w:rsidRDefault="00FA2BE2" w:rsidP="00B32EEF">
      <w:pPr>
        <w:textAlignment w:val="baseline"/>
        <w:rPr>
          <w:rFonts w:eastAsia="Times New Roman" w:cstheme="minorHAnsi"/>
          <w:sz w:val="18"/>
          <w:szCs w:val="18"/>
          <w:lang w:eastAsia="en-AU"/>
        </w:rPr>
      </w:pPr>
    </w:p>
    <w:p w14:paraId="0D1FD6A4" w14:textId="77777777" w:rsidR="00FA2BE2" w:rsidRDefault="00FA2BE2" w:rsidP="00B32EEF">
      <w:pPr>
        <w:textAlignment w:val="baseline"/>
        <w:rPr>
          <w:rFonts w:eastAsia="Times New Roman" w:cstheme="minorHAnsi"/>
          <w:sz w:val="18"/>
          <w:szCs w:val="18"/>
          <w:lang w:eastAsia="en-AU"/>
        </w:rPr>
      </w:pPr>
    </w:p>
    <w:p w14:paraId="7A90AB33" w14:textId="77777777" w:rsidR="00FA2BE2" w:rsidRPr="00B32EEF" w:rsidRDefault="00FA2BE2" w:rsidP="00B32EEF">
      <w:pPr>
        <w:textAlignment w:val="baseline"/>
        <w:rPr>
          <w:rFonts w:eastAsia="Times New Roman" w:cstheme="minorHAnsi"/>
          <w:sz w:val="18"/>
          <w:szCs w:val="18"/>
          <w:lang w:eastAsia="en-AU"/>
        </w:rPr>
      </w:pPr>
    </w:p>
    <w:p w14:paraId="1D4301EA" w14:textId="77777777" w:rsidR="00B32EEF" w:rsidRPr="00B32EEF" w:rsidRDefault="00B32EEF" w:rsidP="00B32EEF">
      <w:pPr>
        <w:textAlignment w:val="baseline"/>
        <w:rPr>
          <w:rFonts w:eastAsia="Times New Roman" w:cstheme="minorHAns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1848"/>
        <w:gridCol w:w="1522"/>
        <w:gridCol w:w="1466"/>
        <w:gridCol w:w="1849"/>
        <w:gridCol w:w="1367"/>
      </w:tblGrid>
      <w:tr w:rsidR="00B32EEF" w:rsidRPr="00B32EEF" w14:paraId="19DAE919" w14:textId="77777777" w:rsidTr="00D31939">
        <w:trPr>
          <w:trHeight w:val="135"/>
        </w:trPr>
        <w:tc>
          <w:tcPr>
            <w:tcW w:w="660" w:type="dxa"/>
            <w:tcBorders>
              <w:top w:val="single" w:sz="6" w:space="0" w:color="FFFFFF"/>
              <w:left w:val="single" w:sz="6" w:space="0" w:color="FFFFFF"/>
              <w:bottom w:val="single" w:sz="24" w:space="0" w:color="FFFFFF"/>
              <w:right w:val="single" w:sz="6" w:space="0" w:color="FFFFFF"/>
            </w:tcBorders>
            <w:shd w:val="clear" w:color="auto" w:fill="662C91"/>
            <w:hideMark/>
          </w:tcPr>
          <w:p w14:paraId="29613BFB"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lastRenderedPageBreak/>
              <w:t> </w:t>
            </w:r>
          </w:p>
        </w:tc>
        <w:tc>
          <w:tcPr>
            <w:tcW w:w="2145" w:type="dxa"/>
            <w:tcBorders>
              <w:top w:val="single" w:sz="6" w:space="0" w:color="FFFFFF"/>
              <w:left w:val="single" w:sz="6" w:space="0" w:color="FFFFFF"/>
              <w:bottom w:val="single" w:sz="24" w:space="0" w:color="FFFFFF"/>
              <w:right w:val="single" w:sz="6" w:space="0" w:color="FFFFFF"/>
            </w:tcBorders>
            <w:shd w:val="clear" w:color="auto" w:fill="662C91"/>
            <w:hideMark/>
          </w:tcPr>
          <w:p w14:paraId="1246C25C"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color w:val="FFFFFF"/>
                <w:sz w:val="18"/>
                <w:szCs w:val="18"/>
                <w:lang w:eastAsia="en-AU"/>
              </w:rPr>
              <w:t>Attendance</w:t>
            </w:r>
            <w:r w:rsidRPr="00B32EEF">
              <w:rPr>
                <w:rFonts w:eastAsia="Times New Roman" w:cstheme="minorHAnsi"/>
                <w:color w:val="FFFFFF"/>
                <w:sz w:val="18"/>
                <w:szCs w:val="18"/>
                <w:lang w:eastAsia="en-AU"/>
              </w:rPr>
              <w:t> </w:t>
            </w:r>
          </w:p>
        </w:tc>
        <w:tc>
          <w:tcPr>
            <w:tcW w:w="1695" w:type="dxa"/>
            <w:tcBorders>
              <w:top w:val="single" w:sz="6" w:space="0" w:color="FFFFFF"/>
              <w:left w:val="single" w:sz="6" w:space="0" w:color="FFFFFF"/>
              <w:bottom w:val="single" w:sz="24" w:space="0" w:color="FFFFFF"/>
              <w:right w:val="single" w:sz="6" w:space="0" w:color="FFFFFF"/>
            </w:tcBorders>
            <w:shd w:val="clear" w:color="auto" w:fill="662C91"/>
            <w:hideMark/>
          </w:tcPr>
          <w:p w14:paraId="3F9B0369"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color w:val="FFFFFF"/>
                <w:sz w:val="18"/>
                <w:szCs w:val="18"/>
                <w:lang w:eastAsia="en-AU"/>
              </w:rPr>
              <w:t>Behaviour</w:t>
            </w:r>
            <w:r w:rsidRPr="00B32EEF">
              <w:rPr>
                <w:rFonts w:eastAsia="Times New Roman" w:cstheme="minorHAnsi"/>
                <w:color w:val="FFFFFF"/>
                <w:sz w:val="18"/>
                <w:szCs w:val="18"/>
                <w:lang w:eastAsia="en-AU"/>
              </w:rPr>
              <w:t> </w:t>
            </w:r>
          </w:p>
        </w:tc>
        <w:tc>
          <w:tcPr>
            <w:tcW w:w="1590" w:type="dxa"/>
            <w:tcBorders>
              <w:top w:val="single" w:sz="6" w:space="0" w:color="FFFFFF"/>
              <w:left w:val="single" w:sz="6" w:space="0" w:color="FFFFFF"/>
              <w:bottom w:val="single" w:sz="24" w:space="0" w:color="FFFFFF"/>
              <w:right w:val="single" w:sz="6" w:space="0" w:color="FFFFFF"/>
            </w:tcBorders>
            <w:shd w:val="clear" w:color="auto" w:fill="662C91"/>
            <w:hideMark/>
          </w:tcPr>
          <w:p w14:paraId="38DEB1A1"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color w:val="FFFFFF"/>
                <w:sz w:val="18"/>
                <w:szCs w:val="18"/>
                <w:lang w:eastAsia="en-AU"/>
              </w:rPr>
              <w:t>Uniform</w:t>
            </w:r>
            <w:r w:rsidRPr="00B32EEF">
              <w:rPr>
                <w:rFonts w:eastAsia="Times New Roman" w:cstheme="minorHAnsi"/>
                <w:color w:val="FFFFFF"/>
                <w:sz w:val="18"/>
                <w:szCs w:val="18"/>
                <w:lang w:eastAsia="en-AU"/>
              </w:rPr>
              <w:t> </w:t>
            </w:r>
          </w:p>
        </w:tc>
        <w:tc>
          <w:tcPr>
            <w:tcW w:w="2145" w:type="dxa"/>
            <w:tcBorders>
              <w:top w:val="single" w:sz="6" w:space="0" w:color="FFFFFF"/>
              <w:left w:val="single" w:sz="6" w:space="0" w:color="FFFFFF"/>
              <w:bottom w:val="single" w:sz="24" w:space="0" w:color="FFFFFF"/>
              <w:right w:val="single" w:sz="6" w:space="0" w:color="FFFFFF"/>
            </w:tcBorders>
            <w:shd w:val="clear" w:color="auto" w:fill="662C91"/>
            <w:hideMark/>
          </w:tcPr>
          <w:p w14:paraId="52514933"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color w:val="FFFFFF"/>
                <w:sz w:val="18"/>
                <w:szCs w:val="18"/>
                <w:lang w:eastAsia="en-AU"/>
              </w:rPr>
              <w:t>Academic</w:t>
            </w:r>
            <w:r w:rsidRPr="00B32EEF">
              <w:rPr>
                <w:rFonts w:eastAsia="Times New Roman" w:cstheme="minorHAnsi"/>
                <w:color w:val="FFFFFF"/>
                <w:sz w:val="18"/>
                <w:szCs w:val="18"/>
                <w:lang w:eastAsia="en-AU"/>
              </w:rPr>
              <w:t> </w:t>
            </w:r>
          </w:p>
        </w:tc>
        <w:tc>
          <w:tcPr>
            <w:tcW w:w="1395" w:type="dxa"/>
            <w:tcBorders>
              <w:top w:val="single" w:sz="6" w:space="0" w:color="FFFFFF"/>
              <w:left w:val="single" w:sz="6" w:space="0" w:color="FFFFFF"/>
              <w:bottom w:val="single" w:sz="24" w:space="0" w:color="FFFFFF"/>
              <w:right w:val="single" w:sz="6" w:space="0" w:color="FFFFFF"/>
            </w:tcBorders>
            <w:shd w:val="clear" w:color="auto" w:fill="662C91"/>
            <w:hideMark/>
          </w:tcPr>
          <w:p w14:paraId="13720FF5"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color w:val="FFFFFF"/>
                <w:sz w:val="18"/>
                <w:szCs w:val="18"/>
                <w:lang w:eastAsia="en-AU"/>
              </w:rPr>
              <w:t>Financial</w:t>
            </w:r>
            <w:r w:rsidRPr="00B32EEF">
              <w:rPr>
                <w:rFonts w:eastAsia="Times New Roman" w:cstheme="minorHAnsi"/>
                <w:color w:val="FFFFFF"/>
                <w:sz w:val="18"/>
                <w:szCs w:val="18"/>
                <w:lang w:eastAsia="en-AU"/>
              </w:rPr>
              <w:t> </w:t>
            </w:r>
          </w:p>
        </w:tc>
      </w:tr>
      <w:tr w:rsidR="00B32EEF" w:rsidRPr="00B32EEF" w14:paraId="4611952A" w14:textId="77777777" w:rsidTr="00D31939">
        <w:trPr>
          <w:trHeight w:val="270"/>
        </w:trPr>
        <w:tc>
          <w:tcPr>
            <w:tcW w:w="660" w:type="dxa"/>
            <w:vMerge w:val="restart"/>
            <w:tcBorders>
              <w:top w:val="single" w:sz="24" w:space="0" w:color="FFFFFF"/>
              <w:left w:val="single" w:sz="6" w:space="0" w:color="FFFFFF"/>
              <w:bottom w:val="nil"/>
              <w:right w:val="single" w:sz="6" w:space="0" w:color="FFFFFF"/>
            </w:tcBorders>
            <w:shd w:val="clear" w:color="auto" w:fill="FFFFFF"/>
            <w:hideMark/>
          </w:tcPr>
          <w:p w14:paraId="7E2D154E" w14:textId="77777777" w:rsidR="00B32EEF" w:rsidRPr="00B32EEF" w:rsidRDefault="00B32EEF" w:rsidP="00D31939">
            <w:pPr>
              <w:ind w:left="105" w:right="105"/>
              <w:jc w:val="center"/>
              <w:textAlignment w:val="baseline"/>
              <w:rPr>
                <w:rFonts w:eastAsia="Times New Roman" w:cstheme="minorHAnsi"/>
                <w:sz w:val="18"/>
                <w:szCs w:val="18"/>
                <w:lang w:eastAsia="en-AU"/>
              </w:rPr>
            </w:pPr>
            <w:r w:rsidRPr="00B32EEF">
              <w:rPr>
                <w:rFonts w:eastAsia="Times New Roman" w:cstheme="minorHAnsi"/>
                <w:sz w:val="18"/>
                <w:szCs w:val="18"/>
                <w:lang w:eastAsia="en-AU"/>
              </w:rPr>
              <w:t>Eligible for Extra-curricular Activities </w:t>
            </w:r>
          </w:p>
        </w:tc>
        <w:tc>
          <w:tcPr>
            <w:tcW w:w="2145" w:type="dxa"/>
            <w:tcBorders>
              <w:top w:val="single" w:sz="24" w:space="0" w:color="FFFFFF"/>
              <w:left w:val="single" w:sz="6" w:space="0" w:color="FFFFFF"/>
              <w:bottom w:val="nil"/>
              <w:right w:val="single" w:sz="6" w:space="0" w:color="FFFFFF"/>
            </w:tcBorders>
            <w:shd w:val="clear" w:color="auto" w:fill="00B050"/>
            <w:hideMark/>
          </w:tcPr>
          <w:p w14:paraId="22975E81"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95% yearly attendance or higher  </w:t>
            </w:r>
          </w:p>
          <w:p w14:paraId="2411366F"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4362034F"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tc>
        <w:tc>
          <w:tcPr>
            <w:tcW w:w="1695" w:type="dxa"/>
            <w:tcBorders>
              <w:top w:val="single" w:sz="24" w:space="0" w:color="FFFFFF"/>
              <w:left w:val="single" w:sz="6" w:space="0" w:color="FFFFFF"/>
              <w:bottom w:val="nil"/>
              <w:right w:val="single" w:sz="6" w:space="0" w:color="FFFFFF"/>
            </w:tcBorders>
            <w:shd w:val="clear" w:color="auto" w:fill="00B050"/>
            <w:hideMark/>
          </w:tcPr>
          <w:p w14:paraId="2225D660"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Fewer than 3 Ignatius Room referrals </w:t>
            </w:r>
          </w:p>
          <w:p w14:paraId="209DF133"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663B0093"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No suspensions  </w:t>
            </w:r>
          </w:p>
        </w:tc>
        <w:tc>
          <w:tcPr>
            <w:tcW w:w="1590" w:type="dxa"/>
            <w:tcBorders>
              <w:top w:val="single" w:sz="24" w:space="0" w:color="FFFFFF"/>
              <w:left w:val="single" w:sz="6" w:space="0" w:color="FFFFFF"/>
              <w:bottom w:val="nil"/>
              <w:right w:val="single" w:sz="6" w:space="0" w:color="FFFFFF"/>
            </w:tcBorders>
            <w:shd w:val="clear" w:color="auto" w:fill="00B050"/>
            <w:hideMark/>
          </w:tcPr>
          <w:p w14:paraId="0091F973"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Fewer than 3 uniform infringements </w:t>
            </w:r>
          </w:p>
          <w:p w14:paraId="7B1B4F6B"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tc>
        <w:tc>
          <w:tcPr>
            <w:tcW w:w="2145" w:type="dxa"/>
            <w:tcBorders>
              <w:top w:val="single" w:sz="24" w:space="0" w:color="FFFFFF"/>
              <w:left w:val="single" w:sz="6" w:space="0" w:color="FFFFFF"/>
              <w:bottom w:val="nil"/>
              <w:right w:val="single" w:sz="6" w:space="0" w:color="FFFFFF"/>
            </w:tcBorders>
            <w:shd w:val="clear" w:color="auto" w:fill="00B050"/>
            <w:hideMark/>
          </w:tcPr>
          <w:p w14:paraId="61C2C73D" w14:textId="77777777" w:rsidR="00B32EEF" w:rsidRPr="00B32EEF" w:rsidRDefault="00B32EEF" w:rsidP="00D31939">
            <w:pPr>
              <w:textAlignment w:val="baseline"/>
              <w:rPr>
                <w:rFonts w:eastAsia="Times New Roman" w:cstheme="minorHAnsi"/>
                <w:color w:val="333333"/>
                <w:sz w:val="18"/>
                <w:szCs w:val="18"/>
                <w:lang w:eastAsia="en-AU"/>
              </w:rPr>
            </w:pPr>
            <w:r w:rsidRPr="00B32EEF">
              <w:rPr>
                <w:rFonts w:eastAsia="Times New Roman" w:cstheme="minorHAnsi"/>
                <w:color w:val="333333"/>
                <w:sz w:val="18"/>
                <w:szCs w:val="18"/>
                <w:lang w:eastAsia="en-AU"/>
              </w:rPr>
              <w:t>All assessment, checkpoints and classwork completed to a satisfactory standard. </w:t>
            </w:r>
          </w:p>
          <w:p w14:paraId="08624ED9" w14:textId="77777777" w:rsidR="00B32EEF" w:rsidRPr="00B32EEF" w:rsidRDefault="00B32EEF" w:rsidP="00D31939">
            <w:pPr>
              <w:textAlignment w:val="baseline"/>
              <w:rPr>
                <w:rFonts w:eastAsia="Times New Roman" w:cstheme="minorHAnsi"/>
                <w:color w:val="333333"/>
                <w:sz w:val="18"/>
                <w:szCs w:val="18"/>
                <w:lang w:eastAsia="en-AU"/>
              </w:rPr>
            </w:pPr>
          </w:p>
          <w:p w14:paraId="3E778C96" w14:textId="77777777" w:rsidR="00B32EEF" w:rsidRPr="00B32EEF" w:rsidRDefault="00B32EEF" w:rsidP="00D31939">
            <w:pPr>
              <w:textAlignment w:val="baseline"/>
              <w:rPr>
                <w:rFonts w:eastAsia="Times New Roman" w:cstheme="minorHAnsi"/>
                <w:color w:val="333333"/>
                <w:sz w:val="18"/>
                <w:szCs w:val="18"/>
                <w:lang w:eastAsia="en-AU"/>
              </w:rPr>
            </w:pPr>
          </w:p>
          <w:p w14:paraId="0B592159" w14:textId="77777777" w:rsidR="00B32EEF" w:rsidRPr="00B32EEF" w:rsidRDefault="00B32EEF" w:rsidP="00D31939">
            <w:pPr>
              <w:textAlignment w:val="baseline"/>
              <w:rPr>
                <w:rFonts w:eastAsia="Times New Roman" w:cstheme="minorHAnsi"/>
                <w:color w:val="333333"/>
                <w:sz w:val="18"/>
                <w:szCs w:val="18"/>
                <w:lang w:eastAsia="en-AU"/>
              </w:rPr>
            </w:pPr>
          </w:p>
          <w:p w14:paraId="7561186A" w14:textId="77777777" w:rsidR="00B32EEF" w:rsidRPr="00B32EEF" w:rsidRDefault="00B32EEF" w:rsidP="00D31939">
            <w:pPr>
              <w:textAlignment w:val="baseline"/>
              <w:rPr>
                <w:rFonts w:eastAsia="Times New Roman" w:cstheme="minorHAnsi"/>
                <w:color w:val="333333"/>
                <w:sz w:val="18"/>
                <w:szCs w:val="18"/>
                <w:lang w:eastAsia="en-AU"/>
              </w:rPr>
            </w:pPr>
          </w:p>
          <w:p w14:paraId="28F2867B" w14:textId="77777777" w:rsidR="00B32EEF" w:rsidRPr="00B32EEF" w:rsidRDefault="00B32EEF" w:rsidP="00D31939">
            <w:pPr>
              <w:textAlignment w:val="baseline"/>
              <w:rPr>
                <w:rFonts w:eastAsia="Times New Roman" w:cstheme="minorHAnsi"/>
                <w:sz w:val="18"/>
                <w:szCs w:val="18"/>
                <w:lang w:eastAsia="en-AU"/>
              </w:rPr>
            </w:pPr>
          </w:p>
        </w:tc>
        <w:tc>
          <w:tcPr>
            <w:tcW w:w="1395" w:type="dxa"/>
            <w:vMerge w:val="restart"/>
            <w:tcBorders>
              <w:top w:val="single" w:sz="24" w:space="0" w:color="FFFFFF"/>
              <w:left w:val="single" w:sz="6" w:space="0" w:color="FFFFFF"/>
              <w:bottom w:val="nil"/>
              <w:right w:val="single" w:sz="6" w:space="0" w:color="FFFFFF"/>
            </w:tcBorders>
            <w:shd w:val="clear" w:color="auto" w:fill="00B050"/>
            <w:hideMark/>
          </w:tcPr>
          <w:p w14:paraId="7B1DECC7" w14:textId="77777777" w:rsidR="00B32EEF" w:rsidRPr="00B32EEF" w:rsidRDefault="00B32EEF" w:rsidP="00D31939">
            <w:pPr>
              <w:ind w:left="210" w:right="165"/>
              <w:textAlignment w:val="baseline"/>
              <w:rPr>
                <w:rFonts w:eastAsia="Times New Roman" w:cstheme="minorHAnsi"/>
                <w:sz w:val="18"/>
                <w:szCs w:val="18"/>
                <w:lang w:eastAsia="en-AU"/>
              </w:rPr>
            </w:pPr>
            <w:r w:rsidRPr="00B32EEF">
              <w:rPr>
                <w:rFonts w:eastAsia="Times New Roman" w:cstheme="minorHAnsi"/>
                <w:color w:val="333333"/>
                <w:sz w:val="18"/>
                <w:szCs w:val="18"/>
                <w:lang w:eastAsia="en-AU"/>
              </w:rPr>
              <w:t>Family up to date with fee agreement. </w:t>
            </w:r>
          </w:p>
        </w:tc>
      </w:tr>
      <w:tr w:rsidR="00B32EEF" w:rsidRPr="00B32EEF" w14:paraId="6AC43311" w14:textId="77777777" w:rsidTr="00D31939">
        <w:trPr>
          <w:trHeight w:val="1185"/>
        </w:trPr>
        <w:tc>
          <w:tcPr>
            <w:tcW w:w="0" w:type="auto"/>
            <w:vMerge/>
            <w:tcBorders>
              <w:top w:val="single" w:sz="24" w:space="0" w:color="FFFFFF"/>
              <w:left w:val="single" w:sz="6" w:space="0" w:color="FFFFFF"/>
              <w:bottom w:val="nil"/>
              <w:right w:val="single" w:sz="6" w:space="0" w:color="FFFFFF"/>
            </w:tcBorders>
            <w:shd w:val="clear" w:color="auto" w:fill="auto"/>
            <w:vAlign w:val="center"/>
            <w:hideMark/>
          </w:tcPr>
          <w:p w14:paraId="2B94444D" w14:textId="77777777" w:rsidR="00B32EEF" w:rsidRPr="00B32EEF" w:rsidRDefault="00B32EEF" w:rsidP="00D31939">
            <w:pPr>
              <w:rPr>
                <w:rFonts w:eastAsia="Times New Roman" w:cstheme="minorHAnsi"/>
                <w:sz w:val="18"/>
                <w:szCs w:val="18"/>
                <w:lang w:eastAsia="en-AU"/>
              </w:rPr>
            </w:pPr>
          </w:p>
        </w:tc>
        <w:tc>
          <w:tcPr>
            <w:tcW w:w="2145" w:type="dxa"/>
            <w:tcBorders>
              <w:top w:val="nil"/>
              <w:left w:val="single" w:sz="6" w:space="0" w:color="FFFFFF"/>
              <w:bottom w:val="single" w:sz="6" w:space="0" w:color="000000"/>
              <w:right w:val="nil"/>
            </w:tcBorders>
            <w:shd w:val="clear" w:color="auto" w:fill="FFFF00"/>
            <w:hideMark/>
          </w:tcPr>
          <w:p w14:paraId="720D01DB"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85%-95% yearly attendance </w:t>
            </w:r>
          </w:p>
          <w:p w14:paraId="780D1E20"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2A499D4C"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tc>
        <w:tc>
          <w:tcPr>
            <w:tcW w:w="1695" w:type="dxa"/>
            <w:tcBorders>
              <w:top w:val="nil"/>
              <w:left w:val="nil"/>
              <w:bottom w:val="single" w:sz="6" w:space="0" w:color="000000"/>
              <w:right w:val="nil"/>
            </w:tcBorders>
            <w:shd w:val="clear" w:color="auto" w:fill="FFFF00"/>
            <w:hideMark/>
          </w:tcPr>
          <w:p w14:paraId="65244732"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3 Ignatius Room referrals </w:t>
            </w:r>
          </w:p>
          <w:p w14:paraId="3BCC3A28"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24DFE713"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No suspensions </w:t>
            </w:r>
          </w:p>
        </w:tc>
        <w:tc>
          <w:tcPr>
            <w:tcW w:w="1590" w:type="dxa"/>
            <w:tcBorders>
              <w:top w:val="nil"/>
              <w:left w:val="nil"/>
              <w:bottom w:val="single" w:sz="6" w:space="0" w:color="000000"/>
              <w:right w:val="nil"/>
            </w:tcBorders>
            <w:shd w:val="clear" w:color="auto" w:fill="FFFF00"/>
            <w:hideMark/>
          </w:tcPr>
          <w:p w14:paraId="3CB095E0"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3 uniform infringements </w:t>
            </w:r>
          </w:p>
          <w:p w14:paraId="5D72814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tc>
        <w:tc>
          <w:tcPr>
            <w:tcW w:w="2145" w:type="dxa"/>
            <w:tcBorders>
              <w:top w:val="nil"/>
              <w:left w:val="nil"/>
              <w:bottom w:val="single" w:sz="6" w:space="0" w:color="000000"/>
              <w:right w:val="single" w:sz="6" w:space="0" w:color="FFFFFF"/>
            </w:tcBorders>
            <w:shd w:val="clear" w:color="auto" w:fill="FFFF00"/>
            <w:hideMark/>
          </w:tcPr>
          <w:p w14:paraId="0CD63E8A"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333333"/>
                <w:sz w:val="18"/>
                <w:szCs w:val="18"/>
                <w:lang w:eastAsia="en-AU"/>
              </w:rPr>
              <w:t>Not yet up to date with assessment, homework, checkpoints, draft or classwork, but there is an agreed plan in place with the relevant teacher. </w:t>
            </w:r>
          </w:p>
        </w:tc>
        <w:tc>
          <w:tcPr>
            <w:tcW w:w="0" w:type="auto"/>
            <w:vMerge/>
            <w:tcBorders>
              <w:top w:val="single" w:sz="24" w:space="0" w:color="FFFFFF"/>
              <w:left w:val="single" w:sz="6" w:space="0" w:color="FFFFFF"/>
              <w:bottom w:val="nil"/>
              <w:right w:val="single" w:sz="6" w:space="0" w:color="FFFFFF"/>
            </w:tcBorders>
            <w:shd w:val="clear" w:color="auto" w:fill="auto"/>
            <w:vAlign w:val="center"/>
            <w:hideMark/>
          </w:tcPr>
          <w:p w14:paraId="1229DB06" w14:textId="77777777" w:rsidR="00B32EEF" w:rsidRPr="00B32EEF" w:rsidRDefault="00B32EEF" w:rsidP="00D31939">
            <w:pPr>
              <w:rPr>
                <w:rFonts w:eastAsia="Times New Roman" w:cstheme="minorHAnsi"/>
                <w:sz w:val="18"/>
                <w:szCs w:val="18"/>
                <w:lang w:eastAsia="en-AU"/>
              </w:rPr>
            </w:pPr>
          </w:p>
        </w:tc>
      </w:tr>
      <w:tr w:rsidR="00B32EEF" w:rsidRPr="00B32EEF" w14:paraId="6ABAD400" w14:textId="77777777" w:rsidTr="00D31939">
        <w:trPr>
          <w:trHeight w:val="270"/>
        </w:trPr>
        <w:tc>
          <w:tcPr>
            <w:tcW w:w="660" w:type="dxa"/>
            <w:vMerge w:val="restart"/>
            <w:tcBorders>
              <w:top w:val="single" w:sz="6" w:space="0" w:color="000000"/>
              <w:left w:val="single" w:sz="6" w:space="0" w:color="FFFFFF"/>
              <w:bottom w:val="nil"/>
              <w:right w:val="nil"/>
            </w:tcBorders>
            <w:shd w:val="clear" w:color="auto" w:fill="FFFFFF"/>
            <w:hideMark/>
          </w:tcPr>
          <w:p w14:paraId="03E814BB" w14:textId="77777777" w:rsidR="00B32EEF" w:rsidRPr="00B32EEF" w:rsidRDefault="00B32EEF" w:rsidP="00D31939">
            <w:pPr>
              <w:ind w:left="105" w:right="105"/>
              <w:jc w:val="cente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for Extra-curricular </w:t>
            </w:r>
          </w:p>
        </w:tc>
        <w:tc>
          <w:tcPr>
            <w:tcW w:w="2145" w:type="dxa"/>
            <w:tcBorders>
              <w:top w:val="single" w:sz="6" w:space="0" w:color="000000"/>
              <w:left w:val="nil"/>
              <w:bottom w:val="nil"/>
              <w:right w:val="nil"/>
            </w:tcBorders>
            <w:shd w:val="clear" w:color="auto" w:fill="FFC000"/>
            <w:hideMark/>
          </w:tcPr>
          <w:p w14:paraId="796FFFA7"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75%-85% yearly attendance </w:t>
            </w:r>
          </w:p>
          <w:p w14:paraId="58AFB2EF"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67707208"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or  </w:t>
            </w:r>
          </w:p>
          <w:p w14:paraId="5FD39CBB"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5430AD7D"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Emerging pattern of non-attendance at ALDs </w:t>
            </w:r>
          </w:p>
        </w:tc>
        <w:tc>
          <w:tcPr>
            <w:tcW w:w="1695" w:type="dxa"/>
            <w:tcBorders>
              <w:top w:val="single" w:sz="6" w:space="0" w:color="000000"/>
              <w:left w:val="nil"/>
              <w:bottom w:val="nil"/>
              <w:right w:val="nil"/>
            </w:tcBorders>
            <w:shd w:val="clear" w:color="auto" w:fill="FFC000"/>
            <w:hideMark/>
          </w:tcPr>
          <w:p w14:paraId="6A7C8267"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More than 3 Ignatius Room referrals </w:t>
            </w:r>
          </w:p>
          <w:p w14:paraId="45A39C22"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30A9A1B7"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OR </w:t>
            </w:r>
          </w:p>
          <w:p w14:paraId="76ADA964"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7F485F34"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Any unresolved IR referral </w:t>
            </w:r>
          </w:p>
          <w:p w14:paraId="16795417"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479BB61F" w14:textId="77777777" w:rsidR="00B32EEF" w:rsidRPr="00B32EEF" w:rsidRDefault="00B32EEF" w:rsidP="00D31939">
            <w:pPr>
              <w:textAlignment w:val="baseline"/>
              <w:rPr>
                <w:rFonts w:eastAsia="Times New Roman" w:cstheme="minorHAnsi"/>
                <w:color w:val="000000"/>
                <w:sz w:val="18"/>
                <w:szCs w:val="18"/>
                <w:lang w:eastAsia="en-AU"/>
              </w:rPr>
            </w:pPr>
            <w:r w:rsidRPr="00B32EEF">
              <w:rPr>
                <w:rFonts w:eastAsia="Times New Roman" w:cstheme="minorHAnsi"/>
                <w:color w:val="000000"/>
                <w:sz w:val="18"/>
                <w:szCs w:val="18"/>
                <w:lang w:eastAsia="en-AU"/>
              </w:rPr>
              <w:t>OR </w:t>
            </w:r>
          </w:p>
          <w:p w14:paraId="3BA68CD8" w14:textId="77777777" w:rsidR="00B32EEF" w:rsidRPr="00B32EEF" w:rsidRDefault="00B32EEF" w:rsidP="00D31939">
            <w:pPr>
              <w:textAlignment w:val="baseline"/>
              <w:rPr>
                <w:rFonts w:eastAsia="Times New Roman" w:cstheme="minorHAnsi"/>
                <w:color w:val="000000"/>
                <w:sz w:val="18"/>
                <w:szCs w:val="18"/>
                <w:lang w:eastAsia="en-AU"/>
              </w:rPr>
            </w:pPr>
          </w:p>
          <w:p w14:paraId="7F75FC2D" w14:textId="77777777" w:rsidR="00B32EEF" w:rsidRPr="00B32EEF" w:rsidRDefault="00B32EEF" w:rsidP="00D31939">
            <w:pPr>
              <w:textAlignment w:val="baseline"/>
              <w:rPr>
                <w:rFonts w:eastAsia="Times New Roman" w:cstheme="minorHAnsi"/>
                <w:sz w:val="18"/>
                <w:szCs w:val="18"/>
                <w:lang w:eastAsia="en-AU"/>
              </w:rPr>
            </w:pPr>
          </w:p>
          <w:p w14:paraId="6C585603"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13E8A11C"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Any suspension </w:t>
            </w:r>
          </w:p>
        </w:tc>
        <w:tc>
          <w:tcPr>
            <w:tcW w:w="1590" w:type="dxa"/>
            <w:tcBorders>
              <w:top w:val="single" w:sz="6" w:space="0" w:color="000000"/>
              <w:left w:val="nil"/>
              <w:bottom w:val="nil"/>
              <w:right w:val="nil"/>
            </w:tcBorders>
            <w:shd w:val="clear" w:color="auto" w:fill="FFC000"/>
            <w:hideMark/>
          </w:tcPr>
          <w:p w14:paraId="5E7977ED"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More than 3 uniform infringements </w:t>
            </w:r>
          </w:p>
          <w:p w14:paraId="74FAA73F"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tc>
        <w:tc>
          <w:tcPr>
            <w:tcW w:w="2145" w:type="dxa"/>
            <w:tcBorders>
              <w:top w:val="single" w:sz="6" w:space="0" w:color="000000"/>
              <w:left w:val="nil"/>
              <w:bottom w:val="nil"/>
              <w:right w:val="nil"/>
            </w:tcBorders>
            <w:shd w:val="clear" w:color="auto" w:fill="FFC000"/>
            <w:hideMark/>
          </w:tcPr>
          <w:p w14:paraId="4EEF0828"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333333"/>
                <w:sz w:val="18"/>
                <w:szCs w:val="18"/>
                <w:lang w:eastAsia="en-AU"/>
              </w:rPr>
              <w:t>Not up to date with assessment, homework, checkpoints, draft or classwork in one subject or certificate course or SBA. </w:t>
            </w:r>
          </w:p>
        </w:tc>
        <w:tc>
          <w:tcPr>
            <w:tcW w:w="1395" w:type="dxa"/>
            <w:vMerge w:val="restart"/>
            <w:tcBorders>
              <w:top w:val="single" w:sz="6" w:space="0" w:color="000000"/>
              <w:left w:val="nil"/>
              <w:bottom w:val="nil"/>
              <w:right w:val="nil"/>
            </w:tcBorders>
            <w:shd w:val="clear" w:color="auto" w:fill="F69592"/>
            <w:hideMark/>
          </w:tcPr>
          <w:p w14:paraId="4318D281"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333333"/>
                <w:sz w:val="18"/>
                <w:szCs w:val="18"/>
                <w:lang w:eastAsia="en-AU"/>
              </w:rPr>
              <w:t>  </w:t>
            </w:r>
          </w:p>
          <w:p w14:paraId="2A506EE3"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333333"/>
                <w:sz w:val="18"/>
                <w:szCs w:val="18"/>
                <w:lang w:eastAsia="en-AU"/>
              </w:rPr>
              <w:t>Family not up to date with fee agreement. </w:t>
            </w:r>
          </w:p>
        </w:tc>
      </w:tr>
      <w:tr w:rsidR="00B32EEF" w:rsidRPr="00B32EEF" w14:paraId="71A1550B" w14:textId="77777777" w:rsidTr="00D31939">
        <w:trPr>
          <w:trHeight w:val="1140"/>
        </w:trPr>
        <w:tc>
          <w:tcPr>
            <w:tcW w:w="0" w:type="auto"/>
            <w:vMerge/>
            <w:tcBorders>
              <w:top w:val="single" w:sz="6" w:space="0" w:color="000000"/>
              <w:left w:val="single" w:sz="6" w:space="0" w:color="FFFFFF"/>
              <w:bottom w:val="nil"/>
              <w:right w:val="nil"/>
            </w:tcBorders>
            <w:shd w:val="clear" w:color="auto" w:fill="auto"/>
            <w:vAlign w:val="center"/>
            <w:hideMark/>
          </w:tcPr>
          <w:p w14:paraId="1C640687" w14:textId="77777777" w:rsidR="00B32EEF" w:rsidRPr="00B32EEF" w:rsidRDefault="00B32EEF" w:rsidP="00D31939">
            <w:pPr>
              <w:rPr>
                <w:rFonts w:eastAsia="Times New Roman" w:cstheme="minorHAnsi"/>
                <w:sz w:val="18"/>
                <w:szCs w:val="18"/>
                <w:lang w:eastAsia="en-AU"/>
              </w:rPr>
            </w:pPr>
          </w:p>
        </w:tc>
        <w:tc>
          <w:tcPr>
            <w:tcW w:w="2145" w:type="dxa"/>
            <w:tcBorders>
              <w:top w:val="nil"/>
              <w:left w:val="nil"/>
              <w:bottom w:val="single" w:sz="6" w:space="0" w:color="FFFFFF"/>
              <w:right w:val="single" w:sz="6" w:space="0" w:color="FFFFFF"/>
            </w:tcBorders>
            <w:shd w:val="clear" w:color="auto" w:fill="F69592"/>
            <w:hideMark/>
          </w:tcPr>
          <w:p w14:paraId="445B2C8E"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Less than 75% yearly attendance </w:t>
            </w:r>
          </w:p>
          <w:p w14:paraId="78C9104F"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5483A6E7"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or </w:t>
            </w:r>
          </w:p>
          <w:p w14:paraId="59A6BDAA"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6CC7031D"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Established pattern of non-attendance at ALDs </w:t>
            </w:r>
          </w:p>
          <w:p w14:paraId="29CF6001"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13A2D292"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tc>
        <w:tc>
          <w:tcPr>
            <w:tcW w:w="1695" w:type="dxa"/>
            <w:tcBorders>
              <w:top w:val="nil"/>
              <w:left w:val="single" w:sz="6" w:space="0" w:color="FFFFFF"/>
              <w:bottom w:val="single" w:sz="6" w:space="0" w:color="FFFFFF"/>
              <w:right w:val="single" w:sz="6" w:space="0" w:color="FFFFFF"/>
            </w:tcBorders>
            <w:shd w:val="clear" w:color="auto" w:fill="F69592"/>
            <w:hideMark/>
          </w:tcPr>
          <w:p w14:paraId="6874D419"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More than 5 Ignatius Room referrals </w:t>
            </w:r>
          </w:p>
          <w:p w14:paraId="64F9B199"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5A1F37B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OR </w:t>
            </w:r>
          </w:p>
          <w:p w14:paraId="7AA927FE"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 </w:t>
            </w:r>
          </w:p>
          <w:p w14:paraId="4670242C"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Any suspension </w:t>
            </w:r>
          </w:p>
        </w:tc>
        <w:tc>
          <w:tcPr>
            <w:tcW w:w="1590" w:type="dxa"/>
            <w:tcBorders>
              <w:top w:val="nil"/>
              <w:left w:val="single" w:sz="6" w:space="0" w:color="FFFFFF"/>
              <w:bottom w:val="single" w:sz="6" w:space="0" w:color="FFFFFF"/>
              <w:right w:val="single" w:sz="6" w:space="0" w:color="FFFFFF"/>
            </w:tcBorders>
            <w:shd w:val="clear" w:color="auto" w:fill="F69592"/>
            <w:hideMark/>
          </w:tcPr>
          <w:p w14:paraId="5728913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More than 5 uniform infringements </w:t>
            </w:r>
          </w:p>
          <w:p w14:paraId="4A57ADAB"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tc>
        <w:tc>
          <w:tcPr>
            <w:tcW w:w="2145" w:type="dxa"/>
            <w:tcBorders>
              <w:top w:val="nil"/>
              <w:left w:val="single" w:sz="6" w:space="0" w:color="FFFFFF"/>
              <w:bottom w:val="single" w:sz="6" w:space="0" w:color="FFFFFF"/>
              <w:right w:val="nil"/>
            </w:tcBorders>
            <w:shd w:val="clear" w:color="auto" w:fill="F69592"/>
            <w:hideMark/>
          </w:tcPr>
          <w:p w14:paraId="20AE45ED"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333333"/>
                <w:sz w:val="18"/>
                <w:szCs w:val="18"/>
                <w:lang w:eastAsia="en-AU"/>
              </w:rPr>
              <w:t>Not up to date with assessment, homework, checkpoints, draft or classwork in multiple subjects, or certificate courses or SBA. </w:t>
            </w:r>
          </w:p>
        </w:tc>
        <w:tc>
          <w:tcPr>
            <w:tcW w:w="0" w:type="auto"/>
            <w:vMerge/>
            <w:tcBorders>
              <w:top w:val="single" w:sz="6" w:space="0" w:color="000000"/>
              <w:left w:val="nil"/>
              <w:bottom w:val="nil"/>
              <w:right w:val="nil"/>
            </w:tcBorders>
            <w:shd w:val="clear" w:color="auto" w:fill="F69592"/>
            <w:vAlign w:val="center"/>
            <w:hideMark/>
          </w:tcPr>
          <w:p w14:paraId="58BD4F8A" w14:textId="77777777" w:rsidR="00B32EEF" w:rsidRPr="00B32EEF" w:rsidRDefault="00B32EEF" w:rsidP="00D31939">
            <w:pPr>
              <w:rPr>
                <w:rFonts w:eastAsia="Times New Roman" w:cstheme="minorHAnsi"/>
                <w:sz w:val="18"/>
                <w:szCs w:val="18"/>
                <w:lang w:eastAsia="en-AU"/>
              </w:rPr>
            </w:pPr>
          </w:p>
        </w:tc>
      </w:tr>
    </w:tbl>
    <w:p w14:paraId="5548871F" w14:textId="77777777"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4763B0C4" w14:textId="1CAE3CA6"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lastRenderedPageBreak/>
        <w:t>Please also note the following regarding extra-curricular eligibility: </w:t>
      </w:r>
    </w:p>
    <w:p w14:paraId="56813B2C" w14:textId="77777777" w:rsidR="00B32EEF" w:rsidRPr="00B32EEF" w:rsidRDefault="00B32EEF" w:rsidP="009D7CBC">
      <w:pPr>
        <w:numPr>
          <w:ilvl w:val="0"/>
          <w:numId w:val="28"/>
        </w:numPr>
        <w:spacing w:after="0" w:line="240" w:lineRule="auto"/>
        <w:ind w:left="108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All decisions about a student’s extra-curricular eligibility are at the discretion of the College Principal. In exceptional circumstances, the College Principal may re-instate a student’s eligibility even if they have not met the criteria. </w:t>
      </w:r>
    </w:p>
    <w:p w14:paraId="36C7FD5F" w14:textId="77777777"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314FFF0D" w14:textId="77777777" w:rsidR="00B32EEF" w:rsidRPr="00B32EEF" w:rsidRDefault="00B32EEF" w:rsidP="009D7CBC">
      <w:pPr>
        <w:numPr>
          <w:ilvl w:val="0"/>
          <w:numId w:val="29"/>
        </w:numPr>
        <w:spacing w:after="0" w:line="240" w:lineRule="auto"/>
        <w:ind w:left="108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 xml:space="preserve">The timely payment of </w:t>
      </w:r>
      <w:proofErr w:type="gramStart"/>
      <w:r w:rsidRPr="00B32EEF">
        <w:rPr>
          <w:rFonts w:eastAsia="Times New Roman" w:cstheme="minorHAnsi"/>
          <w:sz w:val="18"/>
          <w:szCs w:val="18"/>
          <w:lang w:eastAsia="en-AU"/>
        </w:rPr>
        <w:t>College</w:t>
      </w:r>
      <w:proofErr w:type="gramEnd"/>
      <w:r w:rsidRPr="00B32EEF">
        <w:rPr>
          <w:rFonts w:eastAsia="Times New Roman" w:cstheme="minorHAnsi"/>
          <w:sz w:val="18"/>
          <w:szCs w:val="18"/>
          <w:lang w:eastAsia="en-AU"/>
        </w:rPr>
        <w:t xml:space="preserve"> fees is of high importance to facilitate the ongoing delivery of high-quality education to our students. Our expectation of families at the College are:  </w:t>
      </w:r>
    </w:p>
    <w:p w14:paraId="64F871E2" w14:textId="77777777" w:rsidR="00B32EEF" w:rsidRPr="00B32EEF" w:rsidRDefault="00B32EEF" w:rsidP="009D7CBC">
      <w:pPr>
        <w:numPr>
          <w:ilvl w:val="0"/>
          <w:numId w:val="30"/>
        </w:numPr>
        <w:spacing w:after="0" w:line="240" w:lineRule="auto"/>
        <w:ind w:left="144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 xml:space="preserve">Fees are paid in full after the account is received, </w:t>
      </w:r>
      <w:proofErr w:type="gramStart"/>
      <w:r w:rsidRPr="00B32EEF">
        <w:rPr>
          <w:rFonts w:eastAsia="Times New Roman" w:cstheme="minorHAnsi"/>
          <w:sz w:val="18"/>
          <w:szCs w:val="18"/>
          <w:lang w:eastAsia="en-AU"/>
        </w:rPr>
        <w:t>or;</w:t>
      </w:r>
      <w:proofErr w:type="gramEnd"/>
      <w:r w:rsidRPr="00B32EEF">
        <w:rPr>
          <w:rFonts w:eastAsia="Times New Roman" w:cstheme="minorHAnsi"/>
          <w:sz w:val="18"/>
          <w:szCs w:val="18"/>
          <w:lang w:eastAsia="en-AU"/>
        </w:rPr>
        <w:t>  </w:t>
      </w:r>
    </w:p>
    <w:p w14:paraId="2A35D4FA" w14:textId="77777777" w:rsidR="00B32EEF" w:rsidRPr="00B32EEF" w:rsidRDefault="00B32EEF" w:rsidP="009D7CBC">
      <w:pPr>
        <w:numPr>
          <w:ilvl w:val="0"/>
          <w:numId w:val="31"/>
        </w:numPr>
        <w:spacing w:after="0" w:line="240" w:lineRule="auto"/>
        <w:ind w:left="144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 xml:space="preserve">A payment arrangement is made for regular Direct Debits to the College so that all fees are paid over an agreed period of time, </w:t>
      </w:r>
      <w:proofErr w:type="gramStart"/>
      <w:r w:rsidRPr="00B32EEF">
        <w:rPr>
          <w:rFonts w:eastAsia="Times New Roman" w:cstheme="minorHAnsi"/>
          <w:sz w:val="18"/>
          <w:szCs w:val="18"/>
          <w:lang w:eastAsia="en-AU"/>
        </w:rPr>
        <w:t>or;</w:t>
      </w:r>
      <w:proofErr w:type="gramEnd"/>
      <w:r w:rsidRPr="00B32EEF">
        <w:rPr>
          <w:rFonts w:eastAsia="Times New Roman" w:cstheme="minorHAnsi"/>
          <w:sz w:val="18"/>
          <w:szCs w:val="18"/>
          <w:lang w:eastAsia="en-AU"/>
        </w:rPr>
        <w:t>  </w:t>
      </w:r>
    </w:p>
    <w:p w14:paraId="6E38478B" w14:textId="77777777" w:rsidR="00B32EEF" w:rsidRPr="00B32EEF" w:rsidRDefault="00B32EEF" w:rsidP="009D7CBC">
      <w:pPr>
        <w:numPr>
          <w:ilvl w:val="0"/>
          <w:numId w:val="32"/>
        </w:numPr>
        <w:spacing w:after="0" w:line="240" w:lineRule="auto"/>
        <w:ind w:left="144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In cases of financial hardship, parents/caregivers arrange a confidential meeting with the Business Manager to discuss a payment plan for the fees.  </w:t>
      </w:r>
    </w:p>
    <w:p w14:paraId="001D9FB4" w14:textId="77777777"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0B8467C7" w14:textId="77777777" w:rsidR="00B32EEF" w:rsidRPr="00B32EEF" w:rsidRDefault="00B32EEF" w:rsidP="009D7CBC">
      <w:pPr>
        <w:numPr>
          <w:ilvl w:val="0"/>
          <w:numId w:val="33"/>
        </w:numPr>
        <w:spacing w:after="0" w:line="240" w:lineRule="auto"/>
        <w:ind w:left="108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All account balance checks are to be performed by the College Business Manager or Principal. The coach or organiser will be notified if there are any students who are ineligible, however, under no circumstances will the coach or organiser discuss this with the students. The College Business Manager or Principal will liaise directly with the family. It is the responsibility of the parent or guardian to discuss this issue with their child. </w:t>
      </w:r>
    </w:p>
    <w:p w14:paraId="718DF749" w14:textId="77777777"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6E54AA5C" w14:textId="77777777" w:rsidR="00B32EEF" w:rsidRPr="00B32EEF" w:rsidRDefault="00B32EEF" w:rsidP="009D7CBC">
      <w:pPr>
        <w:numPr>
          <w:ilvl w:val="0"/>
          <w:numId w:val="34"/>
        </w:numPr>
        <w:spacing w:after="0" w:line="240" w:lineRule="auto"/>
        <w:ind w:left="108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Before deciding on a student’s eligibility on the grounds of attendance, school staff will always examine attendance data, looking specifically for: </w:t>
      </w:r>
    </w:p>
    <w:p w14:paraId="41189045" w14:textId="77777777" w:rsidR="00B32EEF" w:rsidRPr="00B32EEF" w:rsidRDefault="00B32EEF" w:rsidP="009D7CBC">
      <w:pPr>
        <w:numPr>
          <w:ilvl w:val="0"/>
          <w:numId w:val="35"/>
        </w:numPr>
        <w:spacing w:after="0" w:line="240" w:lineRule="auto"/>
        <w:ind w:left="144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Whether a medical certificate has been provided </w:t>
      </w:r>
    </w:p>
    <w:p w14:paraId="666382DA" w14:textId="77777777" w:rsidR="00B32EEF" w:rsidRPr="00B32EEF" w:rsidRDefault="00B32EEF" w:rsidP="009D7CBC">
      <w:pPr>
        <w:numPr>
          <w:ilvl w:val="0"/>
          <w:numId w:val="36"/>
        </w:numPr>
        <w:spacing w:after="0" w:line="240" w:lineRule="auto"/>
        <w:ind w:left="144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Any explanation provided for the absences. Please note that absences which arise from circumstances of the student’s or parent’s/carer’s own choosing (e.g. family holidays or non- school sporting events) may impact eligibility. </w:t>
      </w:r>
    </w:p>
    <w:p w14:paraId="129FD298" w14:textId="77777777" w:rsidR="00B32EEF" w:rsidRPr="00B32EEF" w:rsidRDefault="00B32EEF" w:rsidP="009D7CBC">
      <w:pPr>
        <w:numPr>
          <w:ilvl w:val="0"/>
          <w:numId w:val="37"/>
        </w:numPr>
        <w:spacing w:after="0" w:line="240" w:lineRule="auto"/>
        <w:ind w:left="144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Patterns of non-attendance </w:t>
      </w:r>
    </w:p>
    <w:p w14:paraId="185ECC31" w14:textId="77777777" w:rsidR="00B32EEF" w:rsidRPr="00B32EEF" w:rsidRDefault="00B32EEF" w:rsidP="009D7CBC">
      <w:pPr>
        <w:numPr>
          <w:ilvl w:val="0"/>
          <w:numId w:val="38"/>
        </w:numPr>
        <w:spacing w:after="0" w:line="240" w:lineRule="auto"/>
        <w:ind w:left="144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Any other information provided by the student’s family. </w:t>
      </w:r>
    </w:p>
    <w:p w14:paraId="07CC2568" w14:textId="77777777"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 </w:t>
      </w:r>
    </w:p>
    <w:p w14:paraId="3DC3C3B3" w14:textId="77777777" w:rsidR="00B32EEF" w:rsidRPr="00B32EEF" w:rsidRDefault="00B32EEF" w:rsidP="009D7CBC">
      <w:pPr>
        <w:numPr>
          <w:ilvl w:val="0"/>
          <w:numId w:val="39"/>
        </w:numPr>
        <w:spacing w:after="0" w:line="240" w:lineRule="auto"/>
        <w:ind w:left="1080"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Alternative Learning Days are school days where students will undertake a variety of learning opportunities outside their classroom curriculum. These days play an essential role in building the culture of the College, and in the holistic learning of our students. They include but are not limited to: </w:t>
      </w:r>
    </w:p>
    <w:p w14:paraId="1A37775B" w14:textId="77777777" w:rsidR="00B32EEF" w:rsidRPr="00B32EEF" w:rsidRDefault="00B32EEF" w:rsidP="009D7CBC">
      <w:pPr>
        <w:numPr>
          <w:ilvl w:val="0"/>
          <w:numId w:val="40"/>
        </w:numPr>
        <w:spacing w:after="0" w:line="240" w:lineRule="auto"/>
        <w:ind w:left="1425"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Feast days and celebrations </w:t>
      </w:r>
    </w:p>
    <w:p w14:paraId="5CEAA2EB" w14:textId="77777777" w:rsidR="00B32EEF" w:rsidRPr="00B32EEF" w:rsidRDefault="00B32EEF" w:rsidP="009D7CBC">
      <w:pPr>
        <w:numPr>
          <w:ilvl w:val="0"/>
          <w:numId w:val="41"/>
        </w:numPr>
        <w:spacing w:after="0" w:line="240" w:lineRule="auto"/>
        <w:ind w:left="1425"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Camps </w:t>
      </w:r>
    </w:p>
    <w:p w14:paraId="3078E870" w14:textId="77777777" w:rsidR="00B32EEF" w:rsidRPr="00B32EEF" w:rsidRDefault="00B32EEF" w:rsidP="009D7CBC">
      <w:pPr>
        <w:numPr>
          <w:ilvl w:val="0"/>
          <w:numId w:val="42"/>
        </w:numPr>
        <w:spacing w:after="0" w:line="240" w:lineRule="auto"/>
        <w:ind w:left="1425"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Retreats </w:t>
      </w:r>
    </w:p>
    <w:p w14:paraId="2979ED13" w14:textId="77777777" w:rsidR="00B32EEF" w:rsidRPr="00B32EEF" w:rsidRDefault="00B32EEF" w:rsidP="009D7CBC">
      <w:pPr>
        <w:numPr>
          <w:ilvl w:val="0"/>
          <w:numId w:val="43"/>
        </w:numPr>
        <w:spacing w:after="0" w:line="240" w:lineRule="auto"/>
        <w:ind w:left="1425" w:firstLine="0"/>
        <w:textAlignment w:val="baseline"/>
        <w:rPr>
          <w:rFonts w:eastAsia="Times New Roman" w:cstheme="minorHAnsi"/>
          <w:sz w:val="18"/>
          <w:szCs w:val="18"/>
          <w:lang w:eastAsia="en-AU"/>
        </w:rPr>
      </w:pPr>
      <w:r w:rsidRPr="00B32EEF">
        <w:rPr>
          <w:rFonts w:eastAsia="Times New Roman" w:cstheme="minorHAnsi"/>
          <w:sz w:val="18"/>
          <w:szCs w:val="18"/>
          <w:lang w:eastAsia="en-AU"/>
        </w:rPr>
        <w:t>Swimming, Athletics and Cross-Country Carnivals </w:t>
      </w:r>
    </w:p>
    <w:p w14:paraId="4588CA51" w14:textId="77777777" w:rsidR="00B32EEF" w:rsidRPr="00B32EEF" w:rsidRDefault="00B32EEF" w:rsidP="00B32EEF">
      <w:pPr>
        <w:textAlignment w:val="baseline"/>
        <w:rPr>
          <w:rFonts w:eastAsia="Times New Roman" w:cstheme="minorHAnsi"/>
          <w:b/>
          <w:bCs/>
          <w:sz w:val="18"/>
          <w:szCs w:val="18"/>
          <w:lang w:eastAsia="en-AU"/>
        </w:rPr>
      </w:pPr>
    </w:p>
    <w:p w14:paraId="27F5B276" w14:textId="193AA488" w:rsidR="00B32EEF" w:rsidRPr="00B32EEF" w:rsidRDefault="00863C96" w:rsidP="00B32EEF">
      <w:pPr>
        <w:textAlignment w:val="baseline"/>
        <w:rPr>
          <w:rFonts w:eastAsia="Times New Roman" w:cstheme="minorHAnsi"/>
          <w:sz w:val="18"/>
          <w:szCs w:val="18"/>
          <w:lang w:eastAsia="en-AU"/>
        </w:rPr>
      </w:pPr>
      <w:r>
        <w:rPr>
          <w:rFonts w:eastAsia="Times New Roman" w:cstheme="minorHAnsi"/>
          <w:b/>
          <w:bCs/>
          <w:sz w:val="18"/>
          <w:szCs w:val="18"/>
          <w:lang w:eastAsia="en-AU"/>
        </w:rPr>
        <w:t>3.1</w:t>
      </w:r>
      <w:r w:rsidR="000C489A">
        <w:rPr>
          <w:rFonts w:eastAsia="Times New Roman" w:cstheme="minorHAnsi"/>
          <w:b/>
          <w:bCs/>
          <w:sz w:val="18"/>
          <w:szCs w:val="18"/>
          <w:lang w:eastAsia="en-AU"/>
        </w:rPr>
        <w:t xml:space="preserve">3.4 </w:t>
      </w:r>
      <w:r w:rsidR="00B32EEF" w:rsidRPr="00B32EEF">
        <w:rPr>
          <w:rFonts w:eastAsia="Times New Roman" w:cstheme="minorHAnsi"/>
          <w:b/>
          <w:bCs/>
          <w:sz w:val="18"/>
          <w:szCs w:val="18"/>
          <w:lang w:eastAsia="en-AU"/>
        </w:rPr>
        <w:t>Re-establishing Eligibility to Participate in Extra-Curricular Activities</w:t>
      </w:r>
      <w:r w:rsidR="00B32EEF" w:rsidRPr="00B32EEF">
        <w:rPr>
          <w:rFonts w:eastAsia="Times New Roman" w:cstheme="minorHAnsi"/>
          <w:sz w:val="18"/>
          <w:szCs w:val="18"/>
          <w:lang w:eastAsia="en-AU"/>
        </w:rPr>
        <w:t> </w:t>
      </w:r>
    </w:p>
    <w:p w14:paraId="0C30048E" w14:textId="45A2C23F" w:rsidR="00B32EEF" w:rsidRPr="00B32EEF" w:rsidRDefault="00B32EEF" w:rsidP="00B32EEF">
      <w:pPr>
        <w:textAlignment w:val="baseline"/>
        <w:rPr>
          <w:rFonts w:eastAsia="Times New Roman" w:cstheme="minorHAnsi"/>
          <w:sz w:val="18"/>
          <w:szCs w:val="18"/>
          <w:lang w:eastAsia="en-AU"/>
        </w:rPr>
      </w:pPr>
      <w:r w:rsidRPr="00B32EEF">
        <w:rPr>
          <w:rFonts w:eastAsia="Times New Roman" w:cstheme="minorHAnsi"/>
          <w:sz w:val="18"/>
          <w:szCs w:val="18"/>
          <w:lang w:eastAsia="en-AU"/>
        </w:rPr>
        <w:t>The College acknowledges that all people, especially young people, sometimes make mistakes. It is essential that students have clear paths to re-establishing their extra-curricular eligibility. The following table details the requirements for students to re-establish their extra-curricular eligibility.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3180"/>
        <w:gridCol w:w="4465"/>
      </w:tblGrid>
      <w:tr w:rsidR="00B32EEF" w:rsidRPr="00B32EEF" w14:paraId="57A2B653" w14:textId="77777777" w:rsidTr="00B87C80">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D9D9D9"/>
            <w:hideMark/>
          </w:tcPr>
          <w:p w14:paraId="292B74C2"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sz w:val="18"/>
                <w:szCs w:val="18"/>
                <w:lang w:eastAsia="en-AU"/>
              </w:rPr>
              <w:t>Category</w:t>
            </w:r>
            <w:r w:rsidRPr="00B32EEF">
              <w:rPr>
                <w:rFonts w:eastAsia="Times New Roman" w:cstheme="minorHAnsi"/>
                <w:sz w:val="18"/>
                <w:szCs w:val="18"/>
                <w:lang w:eastAsia="en-AU"/>
              </w:rPr>
              <w:t> </w:t>
            </w:r>
          </w:p>
        </w:tc>
        <w:tc>
          <w:tcPr>
            <w:tcW w:w="3180" w:type="dxa"/>
            <w:tcBorders>
              <w:top w:val="single" w:sz="6" w:space="0" w:color="auto"/>
              <w:left w:val="single" w:sz="6" w:space="0" w:color="auto"/>
              <w:bottom w:val="single" w:sz="6" w:space="0" w:color="auto"/>
              <w:right w:val="single" w:sz="6" w:space="0" w:color="auto"/>
            </w:tcBorders>
            <w:shd w:val="clear" w:color="auto" w:fill="D9D9D9"/>
            <w:hideMark/>
          </w:tcPr>
          <w:p w14:paraId="032B00A9"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sz w:val="18"/>
                <w:szCs w:val="18"/>
                <w:lang w:eastAsia="en-AU"/>
              </w:rPr>
              <w:t>Concern</w:t>
            </w:r>
            <w:r w:rsidRPr="00B32EEF">
              <w:rPr>
                <w:rFonts w:eastAsia="Times New Roman" w:cstheme="minorHAnsi"/>
                <w:sz w:val="18"/>
                <w:szCs w:val="18"/>
                <w:lang w:eastAsia="en-AU"/>
              </w:rPr>
              <w:t> </w:t>
            </w:r>
          </w:p>
        </w:tc>
        <w:tc>
          <w:tcPr>
            <w:tcW w:w="4465" w:type="dxa"/>
            <w:tcBorders>
              <w:top w:val="single" w:sz="6" w:space="0" w:color="auto"/>
              <w:left w:val="single" w:sz="6" w:space="0" w:color="auto"/>
              <w:bottom w:val="single" w:sz="6" w:space="0" w:color="auto"/>
              <w:right w:val="single" w:sz="6" w:space="0" w:color="auto"/>
            </w:tcBorders>
            <w:shd w:val="clear" w:color="auto" w:fill="D9D9D9"/>
            <w:hideMark/>
          </w:tcPr>
          <w:p w14:paraId="23C50021" w14:textId="77777777" w:rsidR="00B32EEF" w:rsidRPr="00B32EEF" w:rsidRDefault="00B32EEF" w:rsidP="00D31939">
            <w:pPr>
              <w:jc w:val="center"/>
              <w:textAlignment w:val="baseline"/>
              <w:rPr>
                <w:rFonts w:eastAsia="Times New Roman" w:cstheme="minorHAnsi"/>
                <w:sz w:val="18"/>
                <w:szCs w:val="18"/>
                <w:lang w:eastAsia="en-AU"/>
              </w:rPr>
            </w:pPr>
            <w:r w:rsidRPr="00B32EEF">
              <w:rPr>
                <w:rFonts w:eastAsia="Times New Roman" w:cstheme="minorHAnsi"/>
                <w:b/>
                <w:bCs/>
                <w:sz w:val="18"/>
                <w:szCs w:val="18"/>
                <w:lang w:eastAsia="en-AU"/>
              </w:rPr>
              <w:t>Implication on Extra-curricular Eligibility</w:t>
            </w:r>
            <w:r w:rsidRPr="00B32EEF">
              <w:rPr>
                <w:rFonts w:eastAsia="Times New Roman" w:cstheme="minorHAnsi"/>
                <w:sz w:val="18"/>
                <w:szCs w:val="18"/>
                <w:lang w:eastAsia="en-AU"/>
              </w:rPr>
              <w:t> </w:t>
            </w:r>
          </w:p>
        </w:tc>
      </w:tr>
      <w:tr w:rsidR="00B32EEF" w:rsidRPr="00B32EEF" w14:paraId="76F1BE1F" w14:textId="77777777" w:rsidTr="00B87C80">
        <w:trPr>
          <w:trHeight w:val="300"/>
        </w:trPr>
        <w:tc>
          <w:tcPr>
            <w:tcW w:w="13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83971CF"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Attendance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6ECFDC00"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Below 85% attendance without medical certificate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3737E8FB"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until attendance rate improves to 85%. </w:t>
            </w:r>
          </w:p>
        </w:tc>
      </w:tr>
      <w:tr w:rsidR="00B32EEF" w:rsidRPr="00B32EEF" w14:paraId="004F67F4" w14:textId="77777777" w:rsidTr="00B87C8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179C68" w14:textId="77777777" w:rsidR="00B32EEF" w:rsidRPr="00B32EEF" w:rsidRDefault="00B32EEF" w:rsidP="00D31939">
            <w:pPr>
              <w:rPr>
                <w:rFonts w:eastAsia="Times New Roman" w:cstheme="minorHAnsi"/>
                <w:sz w:val="18"/>
                <w:szCs w:val="18"/>
                <w:lang w:eastAsia="en-AU"/>
              </w:rPr>
            </w:pP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2BD8000C"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color w:val="000000"/>
                <w:sz w:val="18"/>
                <w:szCs w:val="18"/>
                <w:lang w:eastAsia="en-AU"/>
              </w:rPr>
              <w:t>Pattern of non-attendance at ALDs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1886A407"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Attendance at Alternative Learning Days </w:t>
            </w:r>
          </w:p>
        </w:tc>
      </w:tr>
      <w:tr w:rsidR="00B87C80" w:rsidRPr="00B32EEF" w14:paraId="2C4D1AA1" w14:textId="77777777" w:rsidTr="00B87C80">
        <w:trPr>
          <w:trHeight w:val="494"/>
        </w:trPr>
        <w:tc>
          <w:tcPr>
            <w:tcW w:w="13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153B317" w14:textId="77777777" w:rsidR="00B87C80" w:rsidRPr="00B32EEF" w:rsidRDefault="00B87C80"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Behaviour </w:t>
            </w:r>
          </w:p>
        </w:tc>
        <w:tc>
          <w:tcPr>
            <w:tcW w:w="3180" w:type="dxa"/>
            <w:tcBorders>
              <w:top w:val="single" w:sz="6" w:space="0" w:color="auto"/>
              <w:left w:val="single" w:sz="6" w:space="0" w:color="auto"/>
              <w:right w:val="single" w:sz="6" w:space="0" w:color="auto"/>
            </w:tcBorders>
            <w:shd w:val="clear" w:color="auto" w:fill="auto"/>
            <w:hideMark/>
          </w:tcPr>
          <w:p w14:paraId="030A3CB9" w14:textId="169818B8" w:rsidR="00B87C80" w:rsidRPr="00B32EEF" w:rsidRDefault="00B87C80"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3 Ignatius Room Referrals in a term  </w:t>
            </w:r>
          </w:p>
        </w:tc>
        <w:tc>
          <w:tcPr>
            <w:tcW w:w="4465" w:type="dxa"/>
            <w:tcBorders>
              <w:top w:val="single" w:sz="6" w:space="0" w:color="auto"/>
              <w:left w:val="single" w:sz="6" w:space="0" w:color="auto"/>
              <w:right w:val="single" w:sz="6" w:space="0" w:color="auto"/>
            </w:tcBorders>
            <w:shd w:val="clear" w:color="auto" w:fill="auto"/>
            <w:hideMark/>
          </w:tcPr>
          <w:p w14:paraId="3AC82C02" w14:textId="52EB3475" w:rsidR="00B87C80" w:rsidRPr="00B32EEF" w:rsidRDefault="00B87C80"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until plan developed by student and JW Teacher </w:t>
            </w:r>
          </w:p>
        </w:tc>
      </w:tr>
      <w:tr w:rsidR="00B32EEF" w:rsidRPr="00B32EEF" w14:paraId="60761270" w14:textId="77777777" w:rsidTr="00B87C8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400371" w14:textId="77777777" w:rsidR="00B32EEF" w:rsidRPr="00B32EEF" w:rsidRDefault="00B32EEF" w:rsidP="00D31939">
            <w:pPr>
              <w:rPr>
                <w:rFonts w:eastAsia="Times New Roman" w:cstheme="minorHAnsi"/>
                <w:sz w:val="18"/>
                <w:szCs w:val="18"/>
                <w:lang w:eastAsia="en-AU"/>
              </w:rPr>
            </w:pP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08D0E450"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5 Ignatius Room Referrals in a term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50D397DE"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until plan developed by student, parent and House Leader. </w:t>
            </w:r>
          </w:p>
        </w:tc>
      </w:tr>
      <w:tr w:rsidR="00B32EEF" w:rsidRPr="00B32EEF" w14:paraId="1D5E6EA0" w14:textId="77777777" w:rsidTr="00B87C8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AE3705" w14:textId="77777777" w:rsidR="00B32EEF" w:rsidRPr="00B32EEF" w:rsidRDefault="00B32EEF" w:rsidP="00D31939">
            <w:pPr>
              <w:rPr>
                <w:rFonts w:eastAsia="Times New Roman" w:cstheme="minorHAnsi"/>
                <w:sz w:val="18"/>
                <w:szCs w:val="18"/>
                <w:lang w:eastAsia="en-AU"/>
              </w:rPr>
            </w:pP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3281769C"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7 Ignatius Room Referrals in a term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2BB01690"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until plan developed by student, parent and Assistant Principal. </w:t>
            </w:r>
          </w:p>
        </w:tc>
      </w:tr>
      <w:tr w:rsidR="00B32EEF" w:rsidRPr="00B32EEF" w14:paraId="330A0EB7" w14:textId="77777777" w:rsidTr="00B87C8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C6C192" w14:textId="77777777" w:rsidR="00B32EEF" w:rsidRPr="00B32EEF" w:rsidRDefault="00B32EEF" w:rsidP="00D31939">
            <w:pPr>
              <w:rPr>
                <w:rFonts w:eastAsia="Times New Roman" w:cstheme="minorHAnsi"/>
                <w:sz w:val="18"/>
                <w:szCs w:val="18"/>
                <w:lang w:eastAsia="en-AU"/>
              </w:rPr>
            </w:pP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45FCE8E3"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Suspension from school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127F270E"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Student ineligible for 1 week per day suspended. </w:t>
            </w:r>
          </w:p>
        </w:tc>
      </w:tr>
      <w:tr w:rsidR="00B32EEF" w:rsidRPr="00B32EEF" w14:paraId="08365049" w14:textId="77777777" w:rsidTr="00B87C80">
        <w:trPr>
          <w:trHeight w:val="300"/>
        </w:trPr>
        <w:tc>
          <w:tcPr>
            <w:tcW w:w="13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3E3590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Uniform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63DB0D2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3 uniform infringements in a term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65946011"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until litter duty completed </w:t>
            </w:r>
          </w:p>
        </w:tc>
      </w:tr>
      <w:tr w:rsidR="00B32EEF" w:rsidRPr="00B32EEF" w14:paraId="59625584" w14:textId="77777777" w:rsidTr="00B87C8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B2A769" w14:textId="77777777" w:rsidR="00B32EEF" w:rsidRPr="00B32EEF" w:rsidRDefault="00B32EEF" w:rsidP="00D31939">
            <w:pPr>
              <w:rPr>
                <w:rFonts w:eastAsia="Times New Roman" w:cstheme="minorHAnsi"/>
                <w:sz w:val="18"/>
                <w:szCs w:val="18"/>
                <w:lang w:eastAsia="en-AU"/>
              </w:rPr>
            </w:pP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2ECD2509"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4 uniform infringements in a term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0F12A576"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until 10 successful days completion of UMP </w:t>
            </w:r>
          </w:p>
        </w:tc>
      </w:tr>
      <w:tr w:rsidR="00B32EEF" w:rsidRPr="00B32EEF" w14:paraId="405B273F" w14:textId="77777777" w:rsidTr="00B87C8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7784E4" w14:textId="77777777" w:rsidR="00B32EEF" w:rsidRPr="00B32EEF" w:rsidRDefault="00B32EEF" w:rsidP="00D31939">
            <w:pPr>
              <w:rPr>
                <w:rFonts w:eastAsia="Times New Roman" w:cstheme="minorHAnsi"/>
                <w:sz w:val="18"/>
                <w:szCs w:val="18"/>
                <w:lang w:eastAsia="en-AU"/>
              </w:rPr>
            </w:pP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0031F3CD"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5 uniform infringements in a term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1762B234"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until 25 successful days completion of UMP+ </w:t>
            </w:r>
          </w:p>
        </w:tc>
      </w:tr>
      <w:tr w:rsidR="00B32EEF" w:rsidRPr="00B32EEF" w14:paraId="734C2441" w14:textId="77777777" w:rsidTr="00B87C8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FD6022" w14:textId="77777777" w:rsidR="00B32EEF" w:rsidRPr="00B32EEF" w:rsidRDefault="00B32EEF" w:rsidP="00D31939">
            <w:pPr>
              <w:rPr>
                <w:rFonts w:eastAsia="Times New Roman" w:cstheme="minorHAnsi"/>
                <w:sz w:val="18"/>
                <w:szCs w:val="18"/>
                <w:lang w:eastAsia="en-AU"/>
              </w:rPr>
            </w:pP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2A5D9F8A"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6 uniform infringements in a term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64BE4AE5"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Subject to conditions set out by Assistant Principal </w:t>
            </w:r>
          </w:p>
        </w:tc>
      </w:tr>
      <w:tr w:rsidR="00B32EEF" w:rsidRPr="00B32EEF" w14:paraId="466DF6C4" w14:textId="77777777" w:rsidTr="00B87C8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17D57D" w14:textId="77777777" w:rsidR="00B32EEF" w:rsidRPr="00B32EEF" w:rsidRDefault="00B32EEF" w:rsidP="00D31939">
            <w:pPr>
              <w:rPr>
                <w:rFonts w:eastAsia="Times New Roman" w:cstheme="minorHAnsi"/>
                <w:sz w:val="18"/>
                <w:szCs w:val="18"/>
                <w:lang w:eastAsia="en-AU"/>
              </w:rPr>
            </w:pP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6C65EA42"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7 uniform infringements in a term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1CD8DB9E"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Subject to conditions set out by Principal </w:t>
            </w:r>
          </w:p>
        </w:tc>
      </w:tr>
      <w:tr w:rsidR="00B32EEF" w:rsidRPr="00B32EEF" w14:paraId="2965AA86" w14:textId="77777777" w:rsidTr="00B87C80">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3A0AA27"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Academic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45AC51B1"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Outstanding assessment item, checkpoint or homework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7EC6BDA0"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until item completed </w:t>
            </w:r>
          </w:p>
        </w:tc>
      </w:tr>
      <w:tr w:rsidR="00B32EEF" w:rsidRPr="00B32EEF" w14:paraId="452285E7" w14:textId="77777777" w:rsidTr="00B87C80">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C4B92D9"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Financial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3A4D6334"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Family not up to date with fee commitment </w:t>
            </w:r>
          </w:p>
        </w:tc>
        <w:tc>
          <w:tcPr>
            <w:tcW w:w="4465" w:type="dxa"/>
            <w:tcBorders>
              <w:top w:val="single" w:sz="6" w:space="0" w:color="auto"/>
              <w:left w:val="single" w:sz="6" w:space="0" w:color="auto"/>
              <w:bottom w:val="single" w:sz="6" w:space="0" w:color="auto"/>
              <w:right w:val="single" w:sz="6" w:space="0" w:color="auto"/>
            </w:tcBorders>
            <w:shd w:val="clear" w:color="auto" w:fill="auto"/>
            <w:hideMark/>
          </w:tcPr>
          <w:p w14:paraId="45E38999" w14:textId="77777777" w:rsidR="00B32EEF" w:rsidRPr="00B32EEF" w:rsidRDefault="00B32EEF" w:rsidP="00D31939">
            <w:pPr>
              <w:textAlignment w:val="baseline"/>
              <w:rPr>
                <w:rFonts w:eastAsia="Times New Roman" w:cstheme="minorHAnsi"/>
                <w:sz w:val="18"/>
                <w:szCs w:val="18"/>
                <w:lang w:eastAsia="en-AU"/>
              </w:rPr>
            </w:pPr>
            <w:r w:rsidRPr="00B32EEF">
              <w:rPr>
                <w:rFonts w:eastAsia="Times New Roman" w:cstheme="minorHAnsi"/>
                <w:sz w:val="18"/>
                <w:szCs w:val="18"/>
                <w:lang w:eastAsia="en-AU"/>
              </w:rPr>
              <w:t>Ineligible until agreement is reached. </w:t>
            </w:r>
          </w:p>
        </w:tc>
      </w:tr>
    </w:tbl>
    <w:p w14:paraId="4BBBC4E1" w14:textId="4A47B6D3" w:rsidR="00AD2CF0" w:rsidRPr="00B32EEF" w:rsidRDefault="00554981" w:rsidP="00554981">
      <w:pPr>
        <w:pStyle w:val="Heading1"/>
        <w:rPr>
          <w:rFonts w:asciiTheme="minorHAnsi" w:hAnsiTheme="minorHAnsi" w:cstheme="minorHAnsi"/>
          <w:b/>
          <w:sz w:val="18"/>
          <w:szCs w:val="18"/>
        </w:rPr>
      </w:pPr>
      <w:bookmarkStart w:id="4" w:name="_Toc56151075"/>
      <w:r w:rsidRPr="00B32EEF">
        <w:rPr>
          <w:rFonts w:asciiTheme="minorHAnsi" w:hAnsiTheme="minorHAnsi" w:cstheme="minorHAnsi"/>
          <w:b/>
          <w:sz w:val="18"/>
          <w:szCs w:val="18"/>
        </w:rPr>
        <w:t xml:space="preserve">Section 4: </w:t>
      </w:r>
      <w:r w:rsidR="006F3E2B" w:rsidRPr="00B32EEF">
        <w:rPr>
          <w:rFonts w:asciiTheme="minorHAnsi" w:hAnsiTheme="minorHAnsi" w:cstheme="minorHAnsi"/>
          <w:b/>
          <w:sz w:val="18"/>
          <w:szCs w:val="18"/>
        </w:rPr>
        <w:t xml:space="preserve">Responsive </w:t>
      </w:r>
      <w:r w:rsidR="007F5789" w:rsidRPr="00B32EEF">
        <w:rPr>
          <w:rFonts w:asciiTheme="minorHAnsi" w:hAnsiTheme="minorHAnsi" w:cstheme="minorHAnsi"/>
          <w:b/>
          <w:sz w:val="18"/>
          <w:szCs w:val="18"/>
        </w:rPr>
        <w:t>Strategies to Maximise Student Engagement</w:t>
      </w:r>
      <w:bookmarkEnd w:id="4"/>
    </w:p>
    <w:p w14:paraId="2509464A" w14:textId="77777777" w:rsidR="00312BBC" w:rsidRPr="00B32EEF" w:rsidRDefault="00312BBC" w:rsidP="00312BBC">
      <w:pPr>
        <w:pStyle w:val="ListParagraph"/>
        <w:rPr>
          <w:rFonts w:cstheme="minorHAnsi"/>
          <w:sz w:val="18"/>
          <w:szCs w:val="18"/>
        </w:rPr>
      </w:pPr>
    </w:p>
    <w:p w14:paraId="1E2CECCB" w14:textId="07D22FA9" w:rsidR="00E96E10" w:rsidRPr="00B32EEF" w:rsidRDefault="00E96E10" w:rsidP="009D7CBC">
      <w:pPr>
        <w:pStyle w:val="ListParagraph"/>
        <w:numPr>
          <w:ilvl w:val="1"/>
          <w:numId w:val="14"/>
        </w:numPr>
        <w:rPr>
          <w:rFonts w:cstheme="minorHAnsi"/>
          <w:b/>
          <w:bCs/>
          <w:sz w:val="18"/>
          <w:szCs w:val="18"/>
        </w:rPr>
      </w:pPr>
      <w:r w:rsidRPr="00B32EEF">
        <w:rPr>
          <w:rFonts w:cstheme="minorHAnsi"/>
          <w:b/>
          <w:bCs/>
          <w:sz w:val="18"/>
          <w:szCs w:val="18"/>
        </w:rPr>
        <w:t>Student Protection at St Joseph’s College</w:t>
      </w:r>
    </w:p>
    <w:p w14:paraId="1A5974FA" w14:textId="249263B5" w:rsidR="00E96E10" w:rsidRPr="00B32EEF" w:rsidRDefault="00E96E10" w:rsidP="00E96E10">
      <w:pPr>
        <w:rPr>
          <w:rFonts w:cstheme="minorHAnsi"/>
          <w:sz w:val="18"/>
          <w:szCs w:val="18"/>
        </w:rPr>
      </w:pPr>
      <w:r w:rsidRPr="00B32EEF">
        <w:rPr>
          <w:rFonts w:cstheme="minorHAnsi"/>
          <w:sz w:val="18"/>
          <w:szCs w:val="18"/>
        </w:rPr>
        <w:t xml:space="preserve">The safety </w:t>
      </w:r>
      <w:r w:rsidR="001A3828" w:rsidRPr="00B32EEF">
        <w:rPr>
          <w:rFonts w:cstheme="minorHAnsi"/>
          <w:sz w:val="18"/>
          <w:szCs w:val="18"/>
        </w:rPr>
        <w:t>of our students is the paramount responsibility at St Joseph’s College.</w:t>
      </w:r>
      <w:r w:rsidR="008D5012" w:rsidRPr="00B32EEF">
        <w:rPr>
          <w:rFonts w:cstheme="minorHAnsi"/>
          <w:sz w:val="18"/>
          <w:szCs w:val="18"/>
        </w:rPr>
        <w:t xml:space="preserve"> All student protection processes are in accordance with the </w:t>
      </w:r>
      <w:hyperlink r:id="rId38" w:history="1">
        <w:r w:rsidR="008D5012" w:rsidRPr="00B32EEF">
          <w:rPr>
            <w:rStyle w:val="Hyperlink"/>
            <w:rFonts w:cstheme="minorHAnsi"/>
            <w:sz w:val="18"/>
            <w:szCs w:val="18"/>
          </w:rPr>
          <w:t>Toowoomba Catholic Schools Student Protection Policy</w:t>
        </w:r>
      </w:hyperlink>
      <w:r w:rsidR="008D5012" w:rsidRPr="00B32EEF">
        <w:rPr>
          <w:rFonts w:cstheme="minorHAnsi"/>
          <w:sz w:val="18"/>
          <w:szCs w:val="18"/>
        </w:rPr>
        <w:t xml:space="preserve"> and </w:t>
      </w:r>
      <w:hyperlink r:id="rId39" w:history="1">
        <w:r w:rsidR="008D5012" w:rsidRPr="00B32EEF">
          <w:rPr>
            <w:rStyle w:val="Hyperlink"/>
            <w:rFonts w:cstheme="minorHAnsi"/>
            <w:sz w:val="18"/>
            <w:szCs w:val="18"/>
          </w:rPr>
          <w:t>Toowoomba Catholic Schools</w:t>
        </w:r>
        <w:r w:rsidR="00772B07" w:rsidRPr="00B32EEF">
          <w:rPr>
            <w:rStyle w:val="Hyperlink"/>
            <w:rFonts w:cstheme="minorHAnsi"/>
            <w:sz w:val="18"/>
            <w:szCs w:val="18"/>
          </w:rPr>
          <w:t xml:space="preserve"> Student Protection Processes and Guidelines</w:t>
        </w:r>
      </w:hyperlink>
      <w:r w:rsidR="00772B07" w:rsidRPr="00B32EEF">
        <w:rPr>
          <w:rFonts w:cstheme="minorHAnsi"/>
          <w:sz w:val="18"/>
          <w:szCs w:val="18"/>
        </w:rPr>
        <w:t>.</w:t>
      </w:r>
    </w:p>
    <w:p w14:paraId="40D1C456" w14:textId="5E8AEFC7" w:rsidR="006D4B20" w:rsidRPr="00B32EEF" w:rsidRDefault="006D4B20" w:rsidP="00E96E10">
      <w:pPr>
        <w:rPr>
          <w:rFonts w:cstheme="minorHAnsi"/>
          <w:sz w:val="18"/>
          <w:szCs w:val="18"/>
        </w:rPr>
      </w:pPr>
      <w:r w:rsidRPr="00B32EEF">
        <w:rPr>
          <w:rFonts w:cstheme="minorHAnsi"/>
          <w:sz w:val="18"/>
          <w:szCs w:val="18"/>
        </w:rPr>
        <w:t>All staff at St Joseph’s College are required to undergo S</w:t>
      </w:r>
      <w:r w:rsidR="00687F95" w:rsidRPr="00B32EEF">
        <w:rPr>
          <w:rFonts w:cstheme="minorHAnsi"/>
          <w:sz w:val="18"/>
          <w:szCs w:val="18"/>
        </w:rPr>
        <w:t>t</w:t>
      </w:r>
      <w:r w:rsidR="00C35D32" w:rsidRPr="00B32EEF">
        <w:rPr>
          <w:rFonts w:cstheme="minorHAnsi"/>
          <w:sz w:val="18"/>
          <w:szCs w:val="18"/>
        </w:rPr>
        <w:t>uden</w:t>
      </w:r>
      <w:r w:rsidRPr="00B32EEF">
        <w:rPr>
          <w:rFonts w:cstheme="minorHAnsi"/>
          <w:sz w:val="18"/>
          <w:szCs w:val="18"/>
        </w:rPr>
        <w:t xml:space="preserve">t Protection Training. </w:t>
      </w:r>
      <w:r w:rsidR="00532CE3" w:rsidRPr="00B32EEF">
        <w:rPr>
          <w:rFonts w:cstheme="minorHAnsi"/>
          <w:sz w:val="18"/>
          <w:szCs w:val="18"/>
        </w:rPr>
        <w:t xml:space="preserve">This training helps staff to identify, confer, report and support a student if they believe a child is being harmed or is at risk of significant harm and there is no adult willing and able to protect them from harm. </w:t>
      </w:r>
    </w:p>
    <w:p w14:paraId="7446526B" w14:textId="029C6AFD" w:rsidR="00FD0286" w:rsidRPr="00B32EEF" w:rsidRDefault="00F75C18" w:rsidP="00E96E10">
      <w:pPr>
        <w:rPr>
          <w:rFonts w:cstheme="minorHAnsi"/>
          <w:sz w:val="18"/>
          <w:szCs w:val="18"/>
        </w:rPr>
      </w:pPr>
      <w:r w:rsidRPr="00B32EEF">
        <w:rPr>
          <w:rFonts w:cstheme="minorHAnsi"/>
          <w:sz w:val="18"/>
          <w:szCs w:val="18"/>
        </w:rPr>
        <w:t xml:space="preserve">If </w:t>
      </w:r>
      <w:r w:rsidR="00ED196D" w:rsidRPr="00B32EEF">
        <w:rPr>
          <w:rFonts w:cstheme="minorHAnsi"/>
          <w:sz w:val="18"/>
          <w:szCs w:val="18"/>
        </w:rPr>
        <w:t xml:space="preserve">a </w:t>
      </w:r>
      <w:r w:rsidRPr="00B32EEF">
        <w:rPr>
          <w:rFonts w:cstheme="minorHAnsi"/>
          <w:sz w:val="18"/>
          <w:szCs w:val="18"/>
        </w:rPr>
        <w:t xml:space="preserve">staff member </w:t>
      </w:r>
      <w:r w:rsidR="00D8028B" w:rsidRPr="00B32EEF">
        <w:rPr>
          <w:rFonts w:cstheme="minorHAnsi"/>
          <w:sz w:val="18"/>
          <w:szCs w:val="18"/>
        </w:rPr>
        <w:t>suspects that a student is</w:t>
      </w:r>
      <w:r w:rsidR="00F943D9" w:rsidRPr="00B32EEF">
        <w:rPr>
          <w:rFonts w:cstheme="minorHAnsi"/>
          <w:sz w:val="18"/>
          <w:szCs w:val="18"/>
        </w:rPr>
        <w:t xml:space="preserve"> a victim of</w:t>
      </w:r>
      <w:r w:rsidR="00D8028B" w:rsidRPr="00B32EEF">
        <w:rPr>
          <w:rFonts w:cstheme="minorHAnsi"/>
          <w:sz w:val="18"/>
          <w:szCs w:val="18"/>
        </w:rPr>
        <w:t>, or is at risk of, physical</w:t>
      </w:r>
      <w:r w:rsidR="003B19BF" w:rsidRPr="00B32EEF">
        <w:rPr>
          <w:rFonts w:cstheme="minorHAnsi"/>
          <w:sz w:val="18"/>
          <w:szCs w:val="18"/>
        </w:rPr>
        <w:t xml:space="preserve"> or</w:t>
      </w:r>
      <w:r w:rsidR="00D8028B" w:rsidRPr="00B32EEF">
        <w:rPr>
          <w:rFonts w:cstheme="minorHAnsi"/>
          <w:sz w:val="18"/>
          <w:szCs w:val="18"/>
        </w:rPr>
        <w:t xml:space="preserve"> emotional</w:t>
      </w:r>
      <w:r w:rsidR="003B19BF" w:rsidRPr="00B32EEF">
        <w:rPr>
          <w:rFonts w:cstheme="minorHAnsi"/>
          <w:sz w:val="18"/>
          <w:szCs w:val="18"/>
        </w:rPr>
        <w:t>/</w:t>
      </w:r>
      <w:r w:rsidR="00D8028B" w:rsidRPr="00B32EEF">
        <w:rPr>
          <w:rFonts w:cstheme="minorHAnsi"/>
          <w:sz w:val="18"/>
          <w:szCs w:val="18"/>
        </w:rPr>
        <w:t>psychological</w:t>
      </w:r>
      <w:r w:rsidR="003B19BF" w:rsidRPr="00B32EEF">
        <w:rPr>
          <w:rFonts w:cstheme="minorHAnsi"/>
          <w:sz w:val="18"/>
          <w:szCs w:val="18"/>
        </w:rPr>
        <w:t xml:space="preserve"> abuse or neglect,</w:t>
      </w:r>
      <w:r w:rsidR="00FD0286" w:rsidRPr="00B32EEF">
        <w:rPr>
          <w:rFonts w:cstheme="minorHAnsi"/>
          <w:sz w:val="18"/>
          <w:szCs w:val="18"/>
        </w:rPr>
        <w:t xml:space="preserve"> and there is no adult willing and able to protect them</w:t>
      </w:r>
      <w:r w:rsidR="0018079B" w:rsidRPr="00B32EEF">
        <w:rPr>
          <w:rFonts w:cstheme="minorHAnsi"/>
          <w:sz w:val="18"/>
          <w:szCs w:val="18"/>
        </w:rPr>
        <w:t>,</w:t>
      </w:r>
      <w:r w:rsidR="003B19BF" w:rsidRPr="00B32EEF">
        <w:rPr>
          <w:rFonts w:cstheme="minorHAnsi"/>
          <w:sz w:val="18"/>
          <w:szCs w:val="18"/>
        </w:rPr>
        <w:t xml:space="preserve"> they are legally required to report it to the Toowoomba Catholic </w:t>
      </w:r>
      <w:r w:rsidR="00F964EE" w:rsidRPr="00B32EEF">
        <w:rPr>
          <w:rFonts w:cstheme="minorHAnsi"/>
          <w:sz w:val="18"/>
          <w:szCs w:val="18"/>
        </w:rPr>
        <w:t xml:space="preserve">Schools Office and </w:t>
      </w:r>
      <w:r w:rsidR="00ED196D" w:rsidRPr="00B32EEF">
        <w:rPr>
          <w:rFonts w:cstheme="minorHAnsi"/>
          <w:sz w:val="18"/>
          <w:szCs w:val="18"/>
        </w:rPr>
        <w:t xml:space="preserve">Child Safety Services. </w:t>
      </w:r>
    </w:p>
    <w:p w14:paraId="14AA63E5" w14:textId="77777777" w:rsidR="00E84033" w:rsidRPr="00B32EEF" w:rsidRDefault="00ED196D" w:rsidP="00E96E10">
      <w:pPr>
        <w:rPr>
          <w:rFonts w:cstheme="minorHAnsi"/>
          <w:sz w:val="18"/>
          <w:szCs w:val="18"/>
        </w:rPr>
      </w:pPr>
      <w:r w:rsidRPr="00B32EEF">
        <w:rPr>
          <w:rFonts w:cstheme="minorHAnsi"/>
          <w:sz w:val="18"/>
          <w:szCs w:val="18"/>
        </w:rPr>
        <w:t>I</w:t>
      </w:r>
      <w:r w:rsidR="00F943D9" w:rsidRPr="00B32EEF">
        <w:rPr>
          <w:rFonts w:cstheme="minorHAnsi"/>
          <w:sz w:val="18"/>
          <w:szCs w:val="18"/>
        </w:rPr>
        <w:t>f</w:t>
      </w:r>
      <w:r w:rsidRPr="00B32EEF">
        <w:rPr>
          <w:rFonts w:cstheme="minorHAnsi"/>
          <w:sz w:val="18"/>
          <w:szCs w:val="18"/>
        </w:rPr>
        <w:t xml:space="preserve"> a</w:t>
      </w:r>
      <w:r w:rsidR="003B19BF" w:rsidRPr="00B32EEF">
        <w:rPr>
          <w:rFonts w:cstheme="minorHAnsi"/>
          <w:sz w:val="18"/>
          <w:szCs w:val="18"/>
        </w:rPr>
        <w:t xml:space="preserve"> </w:t>
      </w:r>
      <w:r w:rsidR="00F943D9" w:rsidRPr="00B32EEF">
        <w:rPr>
          <w:rFonts w:cstheme="minorHAnsi"/>
          <w:sz w:val="18"/>
          <w:szCs w:val="18"/>
        </w:rPr>
        <w:t>staff member suspects a student is a victim of, or is at risk of</w:t>
      </w:r>
      <w:r w:rsidR="00FD0286" w:rsidRPr="00B32EEF">
        <w:rPr>
          <w:rFonts w:cstheme="minorHAnsi"/>
          <w:sz w:val="18"/>
          <w:szCs w:val="18"/>
        </w:rPr>
        <w:t>, sexual abuse, they are legally required</w:t>
      </w:r>
      <w:r w:rsidR="0018079B" w:rsidRPr="00B32EEF">
        <w:rPr>
          <w:rFonts w:cstheme="minorHAnsi"/>
          <w:sz w:val="18"/>
          <w:szCs w:val="18"/>
        </w:rPr>
        <w:t xml:space="preserve"> to report it to Police and </w:t>
      </w:r>
      <w:r w:rsidR="00E84033" w:rsidRPr="00B32EEF">
        <w:rPr>
          <w:rFonts w:cstheme="minorHAnsi"/>
          <w:sz w:val="18"/>
          <w:szCs w:val="18"/>
        </w:rPr>
        <w:t xml:space="preserve">the Toowoomba Catholic Schools Office, irrespective of whether there may an adult willing and able to protect that child. </w:t>
      </w:r>
    </w:p>
    <w:p w14:paraId="35121C8C" w14:textId="1C2842E2" w:rsidR="00F75C18" w:rsidRPr="00B32EEF" w:rsidRDefault="008D4ABC" w:rsidP="00E96E10">
      <w:pPr>
        <w:rPr>
          <w:rFonts w:cstheme="minorHAnsi"/>
          <w:sz w:val="18"/>
          <w:szCs w:val="18"/>
        </w:rPr>
      </w:pPr>
      <w:r w:rsidRPr="00B32EEF">
        <w:rPr>
          <w:rFonts w:cstheme="minorHAnsi"/>
          <w:sz w:val="18"/>
          <w:szCs w:val="18"/>
        </w:rPr>
        <w:t xml:space="preserve">If a student makes a disclosure to a staff member </w:t>
      </w:r>
      <w:r w:rsidR="00AD0808" w:rsidRPr="00B32EEF">
        <w:rPr>
          <w:rFonts w:cstheme="minorHAnsi"/>
          <w:sz w:val="18"/>
          <w:szCs w:val="18"/>
        </w:rPr>
        <w:t xml:space="preserve">that leads the staff member to be concerned for the student’s safety, that staff member is not at liberty to make </w:t>
      </w:r>
      <w:r w:rsidR="00D32D21" w:rsidRPr="00B32EEF">
        <w:rPr>
          <w:rFonts w:cstheme="minorHAnsi"/>
          <w:sz w:val="18"/>
          <w:szCs w:val="18"/>
        </w:rPr>
        <w:t xml:space="preserve">a </w:t>
      </w:r>
      <w:r w:rsidR="00AD0808" w:rsidRPr="00B32EEF">
        <w:rPr>
          <w:rFonts w:cstheme="minorHAnsi"/>
          <w:sz w:val="18"/>
          <w:szCs w:val="18"/>
        </w:rPr>
        <w:t>judgement</w:t>
      </w:r>
      <w:r w:rsidR="00D32D21" w:rsidRPr="00B32EEF">
        <w:rPr>
          <w:rFonts w:cstheme="minorHAnsi"/>
          <w:sz w:val="18"/>
          <w:szCs w:val="18"/>
        </w:rPr>
        <w:t xml:space="preserve"> about the truth of the disclosure, only to report the disclosure for further investigation.</w:t>
      </w:r>
      <w:r w:rsidR="00FD0286" w:rsidRPr="00B32EEF">
        <w:rPr>
          <w:rFonts w:cstheme="minorHAnsi"/>
          <w:sz w:val="18"/>
          <w:szCs w:val="18"/>
        </w:rPr>
        <w:t xml:space="preserve"> </w:t>
      </w:r>
    </w:p>
    <w:p w14:paraId="662C3033" w14:textId="18D77EEC" w:rsidR="008D6F6D" w:rsidRPr="00B32EEF" w:rsidRDefault="00F441F6" w:rsidP="009D7CBC">
      <w:pPr>
        <w:pStyle w:val="ListParagraph"/>
        <w:numPr>
          <w:ilvl w:val="1"/>
          <w:numId w:val="14"/>
        </w:numPr>
        <w:rPr>
          <w:rFonts w:cstheme="minorHAnsi"/>
          <w:b/>
          <w:bCs/>
          <w:sz w:val="18"/>
          <w:szCs w:val="18"/>
        </w:rPr>
      </w:pPr>
      <w:r w:rsidRPr="00B32EEF">
        <w:rPr>
          <w:rFonts w:cstheme="minorHAnsi"/>
          <w:b/>
          <w:bCs/>
          <w:sz w:val="18"/>
          <w:szCs w:val="18"/>
        </w:rPr>
        <w:t>School Responses Compendium</w:t>
      </w:r>
    </w:p>
    <w:p w14:paraId="29C5ECC9" w14:textId="672F83C6" w:rsidR="008D6F6D" w:rsidRPr="00B32EEF" w:rsidRDefault="00971371" w:rsidP="00B71F4C">
      <w:pPr>
        <w:rPr>
          <w:rFonts w:cstheme="minorHAnsi"/>
          <w:sz w:val="18"/>
          <w:szCs w:val="18"/>
        </w:rPr>
      </w:pPr>
      <w:r w:rsidRPr="00B32EEF">
        <w:rPr>
          <w:rFonts w:cstheme="minorHAnsi"/>
          <w:sz w:val="18"/>
          <w:szCs w:val="18"/>
        </w:rPr>
        <w:t xml:space="preserve">St Joseph’s College uses a compendium of responses to </w:t>
      </w:r>
      <w:proofErr w:type="gramStart"/>
      <w:r w:rsidRPr="00B32EEF">
        <w:rPr>
          <w:rFonts w:cstheme="minorHAnsi"/>
          <w:sz w:val="18"/>
          <w:szCs w:val="18"/>
        </w:rPr>
        <w:t>challenging</w:t>
      </w:r>
      <w:proofErr w:type="gramEnd"/>
      <w:r w:rsidRPr="00B32EEF">
        <w:rPr>
          <w:rFonts w:cstheme="minorHAnsi"/>
          <w:sz w:val="18"/>
          <w:szCs w:val="18"/>
        </w:rPr>
        <w:t xml:space="preserve"> behaviour or conduct that does not embody The Joey’s Way. The compendium is designed to give staff members </w:t>
      </w:r>
      <w:r w:rsidR="008C7FD4" w:rsidRPr="00B32EEF">
        <w:rPr>
          <w:rFonts w:cstheme="minorHAnsi"/>
          <w:sz w:val="18"/>
          <w:szCs w:val="18"/>
        </w:rPr>
        <w:t xml:space="preserve">guidelines to respond in ways that are consistent, proportionate, safe and solution focussed. </w:t>
      </w:r>
      <w:r w:rsidR="00E07D32" w:rsidRPr="00B32EEF">
        <w:rPr>
          <w:rFonts w:cstheme="minorHAnsi"/>
          <w:sz w:val="18"/>
          <w:szCs w:val="18"/>
        </w:rPr>
        <w:t xml:space="preserve">Wherever appropriate, </w:t>
      </w:r>
      <w:r w:rsidR="00A42504" w:rsidRPr="00B32EEF">
        <w:rPr>
          <w:rFonts w:cstheme="minorHAnsi"/>
          <w:sz w:val="18"/>
          <w:szCs w:val="18"/>
        </w:rPr>
        <w:t>school responses include a restorative measure</w:t>
      </w:r>
      <w:r w:rsidR="00A45706" w:rsidRPr="00B32EEF">
        <w:rPr>
          <w:rFonts w:cstheme="minorHAnsi"/>
          <w:sz w:val="18"/>
          <w:szCs w:val="18"/>
        </w:rPr>
        <w:t xml:space="preserve"> (see section 5.3)</w:t>
      </w:r>
      <w:r w:rsidR="00A42504" w:rsidRPr="00B32EEF">
        <w:rPr>
          <w:rFonts w:cstheme="minorHAnsi"/>
          <w:sz w:val="18"/>
          <w:szCs w:val="18"/>
        </w:rPr>
        <w:t xml:space="preserve">. </w:t>
      </w:r>
      <w:r w:rsidR="001404E8" w:rsidRPr="00B32EEF">
        <w:rPr>
          <w:rFonts w:cstheme="minorHAnsi"/>
          <w:sz w:val="18"/>
          <w:szCs w:val="18"/>
        </w:rPr>
        <w:t>Read</w:t>
      </w:r>
      <w:r w:rsidR="00C85D42" w:rsidRPr="00B32EEF">
        <w:rPr>
          <w:rFonts w:cstheme="minorHAnsi"/>
          <w:sz w:val="18"/>
          <w:szCs w:val="18"/>
        </w:rPr>
        <w:t xml:space="preserve"> the</w:t>
      </w:r>
      <w:r w:rsidR="001404E8" w:rsidRPr="00B32EEF">
        <w:rPr>
          <w:rFonts w:cstheme="minorHAnsi"/>
          <w:sz w:val="18"/>
          <w:szCs w:val="18"/>
        </w:rPr>
        <w:t xml:space="preserve"> </w:t>
      </w:r>
      <w:hyperlink r:id="rId40" w:history="1">
        <w:r w:rsidR="00C85D42" w:rsidRPr="00B32EEF">
          <w:rPr>
            <w:rStyle w:val="Hyperlink"/>
            <w:rFonts w:cstheme="minorHAnsi"/>
            <w:sz w:val="18"/>
            <w:szCs w:val="18"/>
          </w:rPr>
          <w:t>Transgressing The Joey’s Way Compendium</w:t>
        </w:r>
      </w:hyperlink>
      <w:r w:rsidR="00C85D42" w:rsidRPr="00B32EEF">
        <w:rPr>
          <w:rFonts w:cstheme="minorHAnsi"/>
          <w:sz w:val="18"/>
          <w:szCs w:val="18"/>
        </w:rPr>
        <w:t xml:space="preserve"> </w:t>
      </w:r>
      <w:r w:rsidR="001404E8" w:rsidRPr="00B32EEF">
        <w:rPr>
          <w:rFonts w:cstheme="minorHAnsi"/>
          <w:sz w:val="18"/>
          <w:szCs w:val="18"/>
        </w:rPr>
        <w:t>here</w:t>
      </w:r>
      <w:r w:rsidR="00B71F4C" w:rsidRPr="00B32EEF">
        <w:rPr>
          <w:rFonts w:cstheme="minorHAnsi"/>
          <w:sz w:val="18"/>
          <w:szCs w:val="18"/>
        </w:rPr>
        <w:t>.</w:t>
      </w:r>
    </w:p>
    <w:p w14:paraId="2D1958C7" w14:textId="0BCEEDFF" w:rsidR="000C489A" w:rsidRDefault="000C489A" w:rsidP="009D7CBC">
      <w:pPr>
        <w:pStyle w:val="ListParagraph"/>
        <w:numPr>
          <w:ilvl w:val="1"/>
          <w:numId w:val="14"/>
        </w:numPr>
        <w:rPr>
          <w:rFonts w:cstheme="minorHAnsi"/>
          <w:b/>
          <w:bCs/>
          <w:sz w:val="18"/>
          <w:szCs w:val="18"/>
        </w:rPr>
      </w:pPr>
      <w:r w:rsidRPr="000C489A">
        <w:rPr>
          <w:rFonts w:cstheme="minorHAnsi"/>
          <w:b/>
          <w:bCs/>
          <w:sz w:val="18"/>
          <w:szCs w:val="18"/>
        </w:rPr>
        <w:t>House Points and House Cup</w:t>
      </w:r>
    </w:p>
    <w:p w14:paraId="3BAF3BD7" w14:textId="77777777" w:rsidR="00E0049F" w:rsidRPr="00E0049F" w:rsidRDefault="00E0049F" w:rsidP="00E0049F">
      <w:pPr>
        <w:spacing w:after="0"/>
        <w:jc w:val="both"/>
        <w:rPr>
          <w:rFonts w:cstheme="minorHAnsi"/>
          <w:b/>
          <w:bCs/>
          <w:sz w:val="18"/>
          <w:szCs w:val="18"/>
        </w:rPr>
      </w:pPr>
      <w:r w:rsidRPr="00E0049F">
        <w:rPr>
          <w:rFonts w:cstheme="minorHAnsi"/>
          <w:b/>
          <w:bCs/>
          <w:sz w:val="18"/>
          <w:szCs w:val="18"/>
        </w:rPr>
        <w:t>Purpose</w:t>
      </w:r>
    </w:p>
    <w:p w14:paraId="4C978DD5" w14:textId="77777777" w:rsidR="00E0049F" w:rsidRPr="00E0049F" w:rsidRDefault="00E0049F" w:rsidP="00E0049F">
      <w:pPr>
        <w:jc w:val="both"/>
        <w:rPr>
          <w:rFonts w:cstheme="minorHAnsi"/>
          <w:sz w:val="18"/>
          <w:szCs w:val="18"/>
        </w:rPr>
      </w:pPr>
      <w:r w:rsidRPr="00E0049F">
        <w:rPr>
          <w:rFonts w:cstheme="minorHAnsi"/>
          <w:sz w:val="18"/>
          <w:szCs w:val="18"/>
        </w:rPr>
        <w:t xml:space="preserve">St Joseph’s College seeks to a holistic learning environment where students can participate and achieve in all areas of </w:t>
      </w:r>
      <w:proofErr w:type="gramStart"/>
      <w:r w:rsidRPr="00E0049F">
        <w:rPr>
          <w:rFonts w:cstheme="minorHAnsi"/>
          <w:sz w:val="18"/>
          <w:szCs w:val="18"/>
        </w:rPr>
        <w:t>College</w:t>
      </w:r>
      <w:proofErr w:type="gramEnd"/>
      <w:r w:rsidRPr="00E0049F">
        <w:rPr>
          <w:rFonts w:cstheme="minorHAnsi"/>
          <w:sz w:val="18"/>
          <w:szCs w:val="18"/>
        </w:rPr>
        <w:t xml:space="preserve"> life.</w:t>
      </w:r>
    </w:p>
    <w:p w14:paraId="6D28FF57" w14:textId="77777777" w:rsidR="00E0049F" w:rsidRPr="00E0049F" w:rsidRDefault="00E0049F" w:rsidP="00E0049F">
      <w:pPr>
        <w:jc w:val="both"/>
        <w:rPr>
          <w:rFonts w:cstheme="minorHAnsi"/>
          <w:sz w:val="18"/>
          <w:szCs w:val="18"/>
        </w:rPr>
      </w:pPr>
      <w:r w:rsidRPr="00E0049F">
        <w:rPr>
          <w:rFonts w:cstheme="minorHAnsi"/>
          <w:sz w:val="18"/>
          <w:szCs w:val="18"/>
        </w:rPr>
        <w:t xml:space="preserve">The House Cup and House Points system is designed to recognise students’ individual contributions to the College community in four areas of </w:t>
      </w:r>
      <w:proofErr w:type="gramStart"/>
      <w:r w:rsidRPr="00E0049F">
        <w:rPr>
          <w:rFonts w:cstheme="minorHAnsi"/>
          <w:sz w:val="18"/>
          <w:szCs w:val="18"/>
        </w:rPr>
        <w:t>College</w:t>
      </w:r>
      <w:proofErr w:type="gramEnd"/>
      <w:r w:rsidRPr="00E0049F">
        <w:rPr>
          <w:rFonts w:cstheme="minorHAnsi"/>
          <w:sz w:val="18"/>
          <w:szCs w:val="18"/>
        </w:rPr>
        <w:t xml:space="preserve"> life- Cultural, Mission, Sport and Academic.</w:t>
      </w:r>
    </w:p>
    <w:p w14:paraId="71998091" w14:textId="77777777" w:rsidR="00396561" w:rsidRDefault="00396561" w:rsidP="00E0049F">
      <w:pPr>
        <w:rPr>
          <w:rFonts w:cstheme="minorHAnsi"/>
          <w:b/>
          <w:bCs/>
          <w:sz w:val="18"/>
          <w:szCs w:val="18"/>
        </w:rPr>
      </w:pPr>
    </w:p>
    <w:p w14:paraId="1F1B0448" w14:textId="77777777" w:rsidR="00396561" w:rsidRDefault="00396561" w:rsidP="00E0049F">
      <w:pPr>
        <w:rPr>
          <w:rFonts w:cstheme="minorHAnsi"/>
          <w:b/>
          <w:bCs/>
          <w:sz w:val="18"/>
          <w:szCs w:val="18"/>
        </w:rPr>
      </w:pPr>
    </w:p>
    <w:p w14:paraId="58D89A13" w14:textId="28E61E09" w:rsidR="00E0049F" w:rsidRPr="00E0049F" w:rsidRDefault="00E0049F" w:rsidP="00E0049F">
      <w:pPr>
        <w:rPr>
          <w:rFonts w:cstheme="minorHAnsi"/>
          <w:b/>
          <w:bCs/>
          <w:sz w:val="18"/>
          <w:szCs w:val="18"/>
        </w:rPr>
      </w:pPr>
      <w:r w:rsidRPr="00E0049F">
        <w:rPr>
          <w:rFonts w:cstheme="minorHAnsi"/>
          <w:b/>
          <w:bCs/>
          <w:sz w:val="18"/>
          <w:szCs w:val="18"/>
        </w:rPr>
        <w:t>Accruing Individual Points</w:t>
      </w:r>
    </w:p>
    <w:tbl>
      <w:tblPr>
        <w:tblStyle w:val="TableGrid"/>
        <w:tblW w:w="9610" w:type="dxa"/>
        <w:tblLook w:val="04A0" w:firstRow="1" w:lastRow="0" w:firstColumn="1" w:lastColumn="0" w:noHBand="0" w:noVBand="1"/>
      </w:tblPr>
      <w:tblGrid>
        <w:gridCol w:w="1622"/>
        <w:gridCol w:w="6595"/>
        <w:gridCol w:w="1393"/>
      </w:tblGrid>
      <w:tr w:rsidR="00E0049F" w:rsidRPr="00E0049F" w14:paraId="4A5AAAA6" w14:textId="77777777" w:rsidTr="008E4163">
        <w:trPr>
          <w:trHeight w:val="272"/>
        </w:trPr>
        <w:tc>
          <w:tcPr>
            <w:tcW w:w="1622" w:type="dxa"/>
            <w:shd w:val="clear" w:color="auto" w:fill="D0CECE" w:themeFill="background2" w:themeFillShade="E6"/>
            <w:vAlign w:val="center"/>
          </w:tcPr>
          <w:p w14:paraId="089BB348" w14:textId="77777777" w:rsidR="00E0049F" w:rsidRPr="00E0049F" w:rsidRDefault="00E0049F" w:rsidP="008E4163">
            <w:pPr>
              <w:jc w:val="center"/>
              <w:rPr>
                <w:rFonts w:cstheme="minorHAnsi"/>
                <w:b/>
                <w:bCs/>
                <w:sz w:val="18"/>
                <w:szCs w:val="18"/>
              </w:rPr>
            </w:pPr>
            <w:r w:rsidRPr="00E0049F">
              <w:rPr>
                <w:rFonts w:cstheme="minorHAnsi"/>
                <w:b/>
                <w:bCs/>
                <w:sz w:val="18"/>
                <w:szCs w:val="18"/>
              </w:rPr>
              <w:lastRenderedPageBreak/>
              <w:t>Category</w:t>
            </w:r>
          </w:p>
        </w:tc>
        <w:tc>
          <w:tcPr>
            <w:tcW w:w="6595" w:type="dxa"/>
            <w:shd w:val="clear" w:color="auto" w:fill="D0CECE" w:themeFill="background2" w:themeFillShade="E6"/>
            <w:vAlign w:val="center"/>
          </w:tcPr>
          <w:p w14:paraId="5839859B" w14:textId="77777777" w:rsidR="00E0049F" w:rsidRPr="00E0049F" w:rsidRDefault="00E0049F" w:rsidP="008E4163">
            <w:pPr>
              <w:jc w:val="center"/>
              <w:rPr>
                <w:rFonts w:cstheme="minorHAnsi"/>
                <w:b/>
                <w:bCs/>
                <w:sz w:val="18"/>
                <w:szCs w:val="18"/>
              </w:rPr>
            </w:pPr>
            <w:r w:rsidRPr="00E0049F">
              <w:rPr>
                <w:rFonts w:cstheme="minorHAnsi"/>
                <w:b/>
                <w:bCs/>
                <w:sz w:val="18"/>
                <w:szCs w:val="18"/>
              </w:rPr>
              <w:t>Activity or Achievement</w:t>
            </w:r>
          </w:p>
        </w:tc>
        <w:tc>
          <w:tcPr>
            <w:tcW w:w="1393" w:type="dxa"/>
            <w:shd w:val="clear" w:color="auto" w:fill="D0CECE" w:themeFill="background2" w:themeFillShade="E6"/>
            <w:vAlign w:val="center"/>
          </w:tcPr>
          <w:p w14:paraId="31C76AD8" w14:textId="77777777" w:rsidR="00E0049F" w:rsidRPr="00E0049F" w:rsidRDefault="00E0049F" w:rsidP="008E4163">
            <w:pPr>
              <w:jc w:val="center"/>
              <w:rPr>
                <w:rFonts w:cstheme="minorHAnsi"/>
                <w:b/>
                <w:bCs/>
                <w:sz w:val="18"/>
                <w:szCs w:val="18"/>
              </w:rPr>
            </w:pPr>
            <w:r w:rsidRPr="00E0049F">
              <w:rPr>
                <w:rFonts w:cstheme="minorHAnsi"/>
                <w:b/>
                <w:bCs/>
                <w:sz w:val="18"/>
                <w:szCs w:val="18"/>
              </w:rPr>
              <w:t>Number of Points</w:t>
            </w:r>
          </w:p>
        </w:tc>
      </w:tr>
      <w:tr w:rsidR="00E0049F" w:rsidRPr="00E0049F" w14:paraId="6961D4B1" w14:textId="77777777" w:rsidTr="008E4163">
        <w:trPr>
          <w:trHeight w:val="819"/>
        </w:trPr>
        <w:tc>
          <w:tcPr>
            <w:tcW w:w="1622" w:type="dxa"/>
            <w:vMerge w:val="restart"/>
            <w:shd w:val="clear" w:color="auto" w:fill="FFF2CC" w:themeFill="accent4" w:themeFillTint="33"/>
          </w:tcPr>
          <w:p w14:paraId="13517567" w14:textId="77777777" w:rsidR="00E0049F" w:rsidRPr="00E0049F" w:rsidRDefault="00E0049F" w:rsidP="008E4163">
            <w:pPr>
              <w:jc w:val="center"/>
              <w:rPr>
                <w:rFonts w:cstheme="minorHAnsi"/>
                <w:b/>
                <w:bCs/>
                <w:sz w:val="18"/>
                <w:szCs w:val="18"/>
              </w:rPr>
            </w:pPr>
          </w:p>
          <w:p w14:paraId="3711B4C1" w14:textId="77777777" w:rsidR="00E0049F" w:rsidRPr="00E0049F" w:rsidRDefault="00E0049F" w:rsidP="008E4163">
            <w:pPr>
              <w:jc w:val="center"/>
              <w:rPr>
                <w:rFonts w:cstheme="minorHAnsi"/>
                <w:b/>
                <w:bCs/>
                <w:sz w:val="18"/>
                <w:szCs w:val="18"/>
              </w:rPr>
            </w:pPr>
            <w:r w:rsidRPr="00E0049F">
              <w:rPr>
                <w:rFonts w:cstheme="minorHAnsi"/>
                <w:b/>
                <w:bCs/>
                <w:sz w:val="18"/>
                <w:szCs w:val="18"/>
              </w:rPr>
              <w:t>Cultural</w:t>
            </w:r>
          </w:p>
        </w:tc>
        <w:tc>
          <w:tcPr>
            <w:tcW w:w="6595" w:type="dxa"/>
            <w:shd w:val="clear" w:color="auto" w:fill="FFF2CC" w:themeFill="accent4" w:themeFillTint="33"/>
          </w:tcPr>
          <w:p w14:paraId="3D501CC4" w14:textId="77777777" w:rsidR="00E0049F" w:rsidRPr="00E0049F" w:rsidRDefault="00E0049F" w:rsidP="008E4163">
            <w:pPr>
              <w:rPr>
                <w:rFonts w:cstheme="minorHAnsi"/>
                <w:color w:val="FF0000"/>
                <w:sz w:val="18"/>
                <w:szCs w:val="18"/>
              </w:rPr>
            </w:pPr>
            <w:r w:rsidRPr="00E0049F">
              <w:rPr>
                <w:rFonts w:cstheme="minorHAnsi"/>
                <w:sz w:val="18"/>
                <w:szCs w:val="18"/>
              </w:rPr>
              <w:t xml:space="preserve">Fully participating in a large ensemble or cultural group for one term (e.g. concert band, strings, choir, debating) or large-scale cultural event (e.g. Musical, Music Tour, Jazz Cabaret, Mooting) </w:t>
            </w:r>
          </w:p>
        </w:tc>
        <w:tc>
          <w:tcPr>
            <w:tcW w:w="1393" w:type="dxa"/>
            <w:shd w:val="clear" w:color="auto" w:fill="FFF2CC" w:themeFill="accent4" w:themeFillTint="33"/>
          </w:tcPr>
          <w:p w14:paraId="456C5E13" w14:textId="77777777" w:rsidR="00E0049F" w:rsidRPr="00E0049F" w:rsidRDefault="00E0049F" w:rsidP="008E4163">
            <w:pPr>
              <w:jc w:val="center"/>
              <w:rPr>
                <w:rFonts w:cstheme="minorHAnsi"/>
                <w:sz w:val="18"/>
                <w:szCs w:val="18"/>
              </w:rPr>
            </w:pPr>
            <w:r w:rsidRPr="00E0049F">
              <w:rPr>
                <w:rFonts w:cstheme="minorHAnsi"/>
                <w:sz w:val="18"/>
                <w:szCs w:val="18"/>
              </w:rPr>
              <w:t>3</w:t>
            </w:r>
          </w:p>
        </w:tc>
      </w:tr>
      <w:tr w:rsidR="00E0049F" w:rsidRPr="00E0049F" w14:paraId="683D4609" w14:textId="77777777" w:rsidTr="008E4163">
        <w:trPr>
          <w:trHeight w:val="518"/>
        </w:trPr>
        <w:tc>
          <w:tcPr>
            <w:tcW w:w="1622" w:type="dxa"/>
            <w:vMerge/>
            <w:shd w:val="clear" w:color="auto" w:fill="FFF2CC" w:themeFill="accent4" w:themeFillTint="33"/>
          </w:tcPr>
          <w:p w14:paraId="692989AD" w14:textId="77777777" w:rsidR="00E0049F" w:rsidRPr="00E0049F" w:rsidRDefault="00E0049F" w:rsidP="008E4163">
            <w:pPr>
              <w:jc w:val="center"/>
              <w:rPr>
                <w:rFonts w:cstheme="minorHAnsi"/>
                <w:b/>
                <w:bCs/>
                <w:sz w:val="18"/>
                <w:szCs w:val="18"/>
              </w:rPr>
            </w:pPr>
          </w:p>
        </w:tc>
        <w:tc>
          <w:tcPr>
            <w:tcW w:w="6595" w:type="dxa"/>
            <w:shd w:val="clear" w:color="auto" w:fill="FFF2CC" w:themeFill="accent4" w:themeFillTint="33"/>
          </w:tcPr>
          <w:p w14:paraId="7993A9F4" w14:textId="77777777" w:rsidR="00E0049F" w:rsidRPr="00E0049F" w:rsidRDefault="00E0049F" w:rsidP="008E4163">
            <w:pPr>
              <w:rPr>
                <w:rFonts w:cstheme="minorHAnsi"/>
                <w:sz w:val="18"/>
                <w:szCs w:val="18"/>
              </w:rPr>
            </w:pPr>
            <w:r w:rsidRPr="00E0049F">
              <w:rPr>
                <w:rFonts w:cstheme="minorHAnsi"/>
                <w:sz w:val="18"/>
                <w:szCs w:val="18"/>
              </w:rPr>
              <w:t xml:space="preserve">Fully participating in a Junior Ensemble or small cultural group for one term (e.g. Jnr Band, Jnr Choir, Jnr Strings, Chess Comp, dance troupe). </w:t>
            </w:r>
          </w:p>
        </w:tc>
        <w:tc>
          <w:tcPr>
            <w:tcW w:w="1393" w:type="dxa"/>
            <w:shd w:val="clear" w:color="auto" w:fill="FFF2CC" w:themeFill="accent4" w:themeFillTint="33"/>
          </w:tcPr>
          <w:p w14:paraId="30EBFC5D" w14:textId="77777777" w:rsidR="00E0049F" w:rsidRPr="00E0049F" w:rsidRDefault="00E0049F" w:rsidP="008E4163">
            <w:pPr>
              <w:jc w:val="center"/>
              <w:rPr>
                <w:rFonts w:cstheme="minorHAnsi"/>
                <w:sz w:val="18"/>
                <w:szCs w:val="18"/>
              </w:rPr>
            </w:pPr>
            <w:r w:rsidRPr="00E0049F">
              <w:rPr>
                <w:rFonts w:cstheme="minorHAnsi"/>
                <w:sz w:val="18"/>
                <w:szCs w:val="18"/>
              </w:rPr>
              <w:t>2</w:t>
            </w:r>
          </w:p>
        </w:tc>
      </w:tr>
      <w:tr w:rsidR="00E0049F" w:rsidRPr="00E0049F" w14:paraId="092B9993" w14:textId="77777777" w:rsidTr="008E4163">
        <w:trPr>
          <w:trHeight w:val="522"/>
        </w:trPr>
        <w:tc>
          <w:tcPr>
            <w:tcW w:w="1622" w:type="dxa"/>
            <w:vMerge/>
            <w:shd w:val="clear" w:color="auto" w:fill="FFF2CC" w:themeFill="accent4" w:themeFillTint="33"/>
          </w:tcPr>
          <w:p w14:paraId="11B4C7B3" w14:textId="77777777" w:rsidR="00E0049F" w:rsidRPr="00E0049F" w:rsidRDefault="00E0049F" w:rsidP="008E4163">
            <w:pPr>
              <w:jc w:val="center"/>
              <w:rPr>
                <w:rFonts w:cstheme="minorHAnsi"/>
                <w:b/>
                <w:bCs/>
                <w:sz w:val="18"/>
                <w:szCs w:val="18"/>
              </w:rPr>
            </w:pPr>
          </w:p>
        </w:tc>
        <w:tc>
          <w:tcPr>
            <w:tcW w:w="6595" w:type="dxa"/>
            <w:shd w:val="clear" w:color="auto" w:fill="FFF2CC" w:themeFill="accent4" w:themeFillTint="33"/>
          </w:tcPr>
          <w:p w14:paraId="5F5DDE3D" w14:textId="77777777" w:rsidR="00E0049F" w:rsidRPr="00E0049F" w:rsidRDefault="00E0049F" w:rsidP="008E4163">
            <w:pPr>
              <w:rPr>
                <w:rFonts w:cstheme="minorHAnsi"/>
                <w:sz w:val="18"/>
                <w:szCs w:val="18"/>
              </w:rPr>
            </w:pPr>
            <w:r w:rsidRPr="00E0049F">
              <w:rPr>
                <w:rFonts w:cstheme="minorHAnsi"/>
                <w:sz w:val="18"/>
                <w:szCs w:val="18"/>
              </w:rPr>
              <w:t xml:space="preserve">Fully participating in a small ensemble or cultural group for one term (e.g. flute ensemble, percussion ensemble). </w:t>
            </w:r>
          </w:p>
        </w:tc>
        <w:tc>
          <w:tcPr>
            <w:tcW w:w="1393" w:type="dxa"/>
            <w:shd w:val="clear" w:color="auto" w:fill="FFF2CC" w:themeFill="accent4" w:themeFillTint="33"/>
          </w:tcPr>
          <w:p w14:paraId="2F23BD8D" w14:textId="77777777" w:rsidR="00E0049F" w:rsidRPr="00E0049F" w:rsidRDefault="00E0049F" w:rsidP="008E4163">
            <w:pPr>
              <w:jc w:val="center"/>
              <w:rPr>
                <w:rFonts w:cstheme="minorHAnsi"/>
                <w:sz w:val="18"/>
                <w:szCs w:val="18"/>
              </w:rPr>
            </w:pPr>
            <w:r w:rsidRPr="00E0049F">
              <w:rPr>
                <w:rFonts w:cstheme="minorHAnsi"/>
                <w:sz w:val="18"/>
                <w:szCs w:val="18"/>
              </w:rPr>
              <w:t>1</w:t>
            </w:r>
          </w:p>
        </w:tc>
      </w:tr>
      <w:tr w:rsidR="00E0049F" w:rsidRPr="00E0049F" w14:paraId="1601E81B" w14:textId="77777777" w:rsidTr="008E4163">
        <w:trPr>
          <w:trHeight w:val="144"/>
        </w:trPr>
        <w:tc>
          <w:tcPr>
            <w:tcW w:w="1622" w:type="dxa"/>
            <w:vMerge/>
            <w:shd w:val="clear" w:color="auto" w:fill="FFF2CC" w:themeFill="accent4" w:themeFillTint="33"/>
          </w:tcPr>
          <w:p w14:paraId="68AF5D96" w14:textId="77777777" w:rsidR="00E0049F" w:rsidRPr="00E0049F" w:rsidRDefault="00E0049F" w:rsidP="008E4163">
            <w:pPr>
              <w:jc w:val="center"/>
              <w:rPr>
                <w:rFonts w:cstheme="minorHAnsi"/>
                <w:b/>
                <w:bCs/>
                <w:sz w:val="18"/>
                <w:szCs w:val="18"/>
              </w:rPr>
            </w:pPr>
          </w:p>
        </w:tc>
        <w:tc>
          <w:tcPr>
            <w:tcW w:w="6595" w:type="dxa"/>
            <w:shd w:val="clear" w:color="auto" w:fill="FFF2CC" w:themeFill="accent4" w:themeFillTint="33"/>
          </w:tcPr>
          <w:p w14:paraId="2AA644BF" w14:textId="77777777" w:rsidR="00E0049F" w:rsidRPr="00E0049F" w:rsidRDefault="00E0049F" w:rsidP="008E4163">
            <w:pPr>
              <w:rPr>
                <w:rFonts w:cstheme="minorHAnsi"/>
                <w:sz w:val="18"/>
                <w:szCs w:val="18"/>
              </w:rPr>
            </w:pPr>
            <w:r w:rsidRPr="00E0049F">
              <w:rPr>
                <w:rFonts w:cstheme="minorHAnsi"/>
                <w:sz w:val="18"/>
                <w:szCs w:val="18"/>
              </w:rPr>
              <w:t>Representing the College with distinction at, or contributing to, at a one-off cultural event outside of school hours (e.g. SHEP, Eisteddfod, Music Camp, SS Concert, Eisteddfod, Art Show)</w:t>
            </w:r>
          </w:p>
        </w:tc>
        <w:tc>
          <w:tcPr>
            <w:tcW w:w="1393" w:type="dxa"/>
            <w:shd w:val="clear" w:color="auto" w:fill="FFF2CC" w:themeFill="accent4" w:themeFillTint="33"/>
          </w:tcPr>
          <w:p w14:paraId="47A81386" w14:textId="77777777" w:rsidR="00E0049F" w:rsidRPr="00E0049F" w:rsidRDefault="00E0049F" w:rsidP="008E4163">
            <w:pPr>
              <w:jc w:val="center"/>
              <w:rPr>
                <w:rFonts w:cstheme="minorHAnsi"/>
                <w:sz w:val="18"/>
                <w:szCs w:val="18"/>
              </w:rPr>
            </w:pPr>
            <w:r w:rsidRPr="00E0049F">
              <w:rPr>
                <w:rFonts w:cstheme="minorHAnsi"/>
                <w:sz w:val="18"/>
                <w:szCs w:val="18"/>
              </w:rPr>
              <w:t>1</w:t>
            </w:r>
          </w:p>
        </w:tc>
      </w:tr>
      <w:tr w:rsidR="00E0049F" w:rsidRPr="00E0049F" w14:paraId="1E531DEF" w14:textId="77777777" w:rsidTr="008E4163">
        <w:trPr>
          <w:trHeight w:val="545"/>
        </w:trPr>
        <w:tc>
          <w:tcPr>
            <w:tcW w:w="1622" w:type="dxa"/>
            <w:vMerge w:val="restart"/>
            <w:shd w:val="clear" w:color="auto" w:fill="DEEAF6" w:themeFill="accent5" w:themeFillTint="33"/>
          </w:tcPr>
          <w:p w14:paraId="623200EA" w14:textId="77777777" w:rsidR="00E0049F" w:rsidRPr="00E0049F" w:rsidRDefault="00E0049F" w:rsidP="008E4163">
            <w:pPr>
              <w:jc w:val="center"/>
              <w:rPr>
                <w:rFonts w:cstheme="minorHAnsi"/>
                <w:b/>
                <w:bCs/>
                <w:sz w:val="18"/>
                <w:szCs w:val="18"/>
              </w:rPr>
            </w:pPr>
          </w:p>
          <w:p w14:paraId="3359F82F" w14:textId="77777777" w:rsidR="00E0049F" w:rsidRPr="00E0049F" w:rsidRDefault="00E0049F" w:rsidP="008E4163">
            <w:pPr>
              <w:jc w:val="center"/>
              <w:rPr>
                <w:rFonts w:cstheme="minorHAnsi"/>
                <w:b/>
                <w:bCs/>
                <w:sz w:val="18"/>
                <w:szCs w:val="18"/>
              </w:rPr>
            </w:pPr>
            <w:r w:rsidRPr="00E0049F">
              <w:rPr>
                <w:rFonts w:cstheme="minorHAnsi"/>
                <w:b/>
                <w:bCs/>
                <w:sz w:val="18"/>
                <w:szCs w:val="18"/>
              </w:rPr>
              <w:t>Sport</w:t>
            </w:r>
          </w:p>
        </w:tc>
        <w:tc>
          <w:tcPr>
            <w:tcW w:w="6595" w:type="dxa"/>
            <w:shd w:val="clear" w:color="auto" w:fill="DEEAF6" w:themeFill="accent5" w:themeFillTint="33"/>
          </w:tcPr>
          <w:p w14:paraId="1D93017C" w14:textId="77777777" w:rsidR="00E0049F" w:rsidRPr="00E0049F" w:rsidRDefault="00E0049F" w:rsidP="008E4163">
            <w:pPr>
              <w:rPr>
                <w:rFonts w:cstheme="minorHAnsi"/>
                <w:sz w:val="18"/>
                <w:szCs w:val="18"/>
              </w:rPr>
            </w:pPr>
            <w:r w:rsidRPr="00E0049F">
              <w:rPr>
                <w:rFonts w:cstheme="minorHAnsi"/>
                <w:sz w:val="18"/>
                <w:szCs w:val="18"/>
              </w:rPr>
              <w:t>Fully participating in a sporting team for one term which includes attendance at training.</w:t>
            </w:r>
          </w:p>
        </w:tc>
        <w:tc>
          <w:tcPr>
            <w:tcW w:w="1393" w:type="dxa"/>
            <w:shd w:val="clear" w:color="auto" w:fill="DEEAF6" w:themeFill="accent5" w:themeFillTint="33"/>
          </w:tcPr>
          <w:p w14:paraId="2BACC6CB" w14:textId="77777777" w:rsidR="00E0049F" w:rsidRPr="00E0049F" w:rsidRDefault="00E0049F" w:rsidP="008E4163">
            <w:pPr>
              <w:jc w:val="center"/>
              <w:rPr>
                <w:rFonts w:cstheme="minorHAnsi"/>
                <w:sz w:val="18"/>
                <w:szCs w:val="18"/>
              </w:rPr>
            </w:pPr>
            <w:r w:rsidRPr="00E0049F">
              <w:rPr>
                <w:rFonts w:cstheme="minorHAnsi"/>
                <w:sz w:val="18"/>
                <w:szCs w:val="18"/>
              </w:rPr>
              <w:t>3</w:t>
            </w:r>
          </w:p>
        </w:tc>
      </w:tr>
      <w:tr w:rsidR="00E0049F" w:rsidRPr="00E0049F" w14:paraId="2E2FA498" w14:textId="77777777" w:rsidTr="008E4163">
        <w:trPr>
          <w:trHeight w:val="144"/>
        </w:trPr>
        <w:tc>
          <w:tcPr>
            <w:tcW w:w="1622" w:type="dxa"/>
            <w:vMerge/>
            <w:shd w:val="clear" w:color="auto" w:fill="DEEAF6" w:themeFill="accent5" w:themeFillTint="33"/>
          </w:tcPr>
          <w:p w14:paraId="75B01889" w14:textId="77777777" w:rsidR="00E0049F" w:rsidRPr="00E0049F" w:rsidRDefault="00E0049F" w:rsidP="008E4163">
            <w:pPr>
              <w:jc w:val="center"/>
              <w:rPr>
                <w:rFonts w:cstheme="minorHAnsi"/>
                <w:b/>
                <w:bCs/>
                <w:sz w:val="18"/>
                <w:szCs w:val="18"/>
              </w:rPr>
            </w:pPr>
          </w:p>
        </w:tc>
        <w:tc>
          <w:tcPr>
            <w:tcW w:w="6595" w:type="dxa"/>
            <w:shd w:val="clear" w:color="auto" w:fill="DEEAF6" w:themeFill="accent5" w:themeFillTint="33"/>
          </w:tcPr>
          <w:p w14:paraId="7FAA413E" w14:textId="77777777" w:rsidR="00E0049F" w:rsidRPr="00E0049F" w:rsidRDefault="00E0049F" w:rsidP="008E4163">
            <w:pPr>
              <w:rPr>
                <w:rFonts w:cstheme="minorHAnsi"/>
                <w:sz w:val="18"/>
                <w:szCs w:val="18"/>
              </w:rPr>
            </w:pPr>
            <w:r w:rsidRPr="00E0049F">
              <w:rPr>
                <w:rFonts w:cstheme="minorHAnsi"/>
                <w:sz w:val="18"/>
                <w:szCs w:val="18"/>
              </w:rPr>
              <w:t>Representing the College with distinction at, or contributing to, a one-off sporting event.</w:t>
            </w:r>
          </w:p>
        </w:tc>
        <w:tc>
          <w:tcPr>
            <w:tcW w:w="1393" w:type="dxa"/>
            <w:shd w:val="clear" w:color="auto" w:fill="DEEAF6" w:themeFill="accent5" w:themeFillTint="33"/>
          </w:tcPr>
          <w:p w14:paraId="4195E2EE" w14:textId="77777777" w:rsidR="00E0049F" w:rsidRPr="00E0049F" w:rsidRDefault="00E0049F" w:rsidP="008E4163">
            <w:pPr>
              <w:jc w:val="center"/>
              <w:rPr>
                <w:rFonts w:cstheme="minorHAnsi"/>
                <w:sz w:val="18"/>
                <w:szCs w:val="18"/>
              </w:rPr>
            </w:pPr>
            <w:r w:rsidRPr="00E0049F">
              <w:rPr>
                <w:rFonts w:cstheme="minorHAnsi"/>
                <w:sz w:val="18"/>
                <w:szCs w:val="18"/>
              </w:rPr>
              <w:t>1</w:t>
            </w:r>
          </w:p>
        </w:tc>
      </w:tr>
      <w:tr w:rsidR="00E0049F" w:rsidRPr="00E0049F" w14:paraId="6CDC6C52" w14:textId="77777777" w:rsidTr="008E4163">
        <w:trPr>
          <w:trHeight w:val="558"/>
        </w:trPr>
        <w:tc>
          <w:tcPr>
            <w:tcW w:w="1622" w:type="dxa"/>
            <w:vMerge w:val="restart"/>
            <w:shd w:val="clear" w:color="auto" w:fill="FBE4D5" w:themeFill="accent2" w:themeFillTint="33"/>
          </w:tcPr>
          <w:p w14:paraId="74CA36C7" w14:textId="77777777" w:rsidR="00E0049F" w:rsidRPr="00E0049F" w:rsidRDefault="00E0049F" w:rsidP="008E4163">
            <w:pPr>
              <w:jc w:val="center"/>
              <w:rPr>
                <w:rFonts w:cstheme="minorHAnsi"/>
                <w:b/>
                <w:bCs/>
                <w:sz w:val="18"/>
                <w:szCs w:val="18"/>
              </w:rPr>
            </w:pPr>
          </w:p>
          <w:p w14:paraId="0CA46F26" w14:textId="77777777" w:rsidR="00E0049F" w:rsidRPr="00E0049F" w:rsidRDefault="00E0049F" w:rsidP="008E4163">
            <w:pPr>
              <w:jc w:val="center"/>
              <w:rPr>
                <w:rFonts w:cstheme="minorHAnsi"/>
                <w:b/>
                <w:bCs/>
                <w:sz w:val="18"/>
                <w:szCs w:val="18"/>
              </w:rPr>
            </w:pPr>
            <w:r w:rsidRPr="00E0049F">
              <w:rPr>
                <w:rFonts w:cstheme="minorHAnsi"/>
                <w:b/>
                <w:bCs/>
                <w:sz w:val="18"/>
                <w:szCs w:val="18"/>
              </w:rPr>
              <w:t>Mission</w:t>
            </w:r>
          </w:p>
        </w:tc>
        <w:tc>
          <w:tcPr>
            <w:tcW w:w="6595" w:type="dxa"/>
            <w:shd w:val="clear" w:color="auto" w:fill="FBE4D5" w:themeFill="accent2" w:themeFillTint="33"/>
          </w:tcPr>
          <w:p w14:paraId="1B48CC37" w14:textId="77777777" w:rsidR="00E0049F" w:rsidRPr="00E0049F" w:rsidRDefault="00E0049F" w:rsidP="008E4163">
            <w:pPr>
              <w:rPr>
                <w:rFonts w:cstheme="minorHAnsi"/>
                <w:sz w:val="18"/>
                <w:szCs w:val="18"/>
              </w:rPr>
            </w:pPr>
            <w:r w:rsidRPr="00E0049F">
              <w:rPr>
                <w:rFonts w:cstheme="minorHAnsi"/>
                <w:sz w:val="18"/>
                <w:szCs w:val="18"/>
              </w:rPr>
              <w:t xml:space="preserve">Fully participating in a mission group for one term (e.g. Liturgy Group, Interact, Just Joey’s), including attendance at scheduled meetings. </w:t>
            </w:r>
          </w:p>
        </w:tc>
        <w:tc>
          <w:tcPr>
            <w:tcW w:w="1393" w:type="dxa"/>
            <w:shd w:val="clear" w:color="auto" w:fill="FBE4D5" w:themeFill="accent2" w:themeFillTint="33"/>
          </w:tcPr>
          <w:p w14:paraId="52CF116D" w14:textId="77777777" w:rsidR="00E0049F" w:rsidRPr="00E0049F" w:rsidRDefault="00E0049F" w:rsidP="008E4163">
            <w:pPr>
              <w:jc w:val="center"/>
              <w:rPr>
                <w:rFonts w:cstheme="minorHAnsi"/>
                <w:sz w:val="18"/>
                <w:szCs w:val="18"/>
              </w:rPr>
            </w:pPr>
            <w:r w:rsidRPr="00E0049F">
              <w:rPr>
                <w:rFonts w:cstheme="minorHAnsi"/>
                <w:sz w:val="18"/>
                <w:szCs w:val="18"/>
              </w:rPr>
              <w:t>3</w:t>
            </w:r>
          </w:p>
        </w:tc>
      </w:tr>
      <w:tr w:rsidR="00E0049F" w:rsidRPr="00E0049F" w14:paraId="492C044B" w14:textId="77777777" w:rsidTr="008E4163">
        <w:trPr>
          <w:trHeight w:val="144"/>
        </w:trPr>
        <w:tc>
          <w:tcPr>
            <w:tcW w:w="1622" w:type="dxa"/>
            <w:vMerge/>
            <w:shd w:val="clear" w:color="auto" w:fill="FBE4D5" w:themeFill="accent2" w:themeFillTint="33"/>
          </w:tcPr>
          <w:p w14:paraId="5F346AF1" w14:textId="77777777" w:rsidR="00E0049F" w:rsidRPr="00E0049F" w:rsidRDefault="00E0049F" w:rsidP="008E4163">
            <w:pPr>
              <w:jc w:val="center"/>
              <w:rPr>
                <w:rFonts w:cstheme="minorHAnsi"/>
                <w:b/>
                <w:bCs/>
                <w:sz w:val="18"/>
                <w:szCs w:val="18"/>
              </w:rPr>
            </w:pPr>
          </w:p>
        </w:tc>
        <w:tc>
          <w:tcPr>
            <w:tcW w:w="6595" w:type="dxa"/>
            <w:shd w:val="clear" w:color="auto" w:fill="FBE4D5" w:themeFill="accent2" w:themeFillTint="33"/>
          </w:tcPr>
          <w:p w14:paraId="78F781C7" w14:textId="77777777" w:rsidR="00E0049F" w:rsidRPr="00E0049F" w:rsidRDefault="00E0049F" w:rsidP="008E4163">
            <w:pPr>
              <w:rPr>
                <w:rFonts w:cstheme="minorHAnsi"/>
                <w:sz w:val="18"/>
                <w:szCs w:val="18"/>
              </w:rPr>
            </w:pPr>
            <w:r w:rsidRPr="00E0049F">
              <w:rPr>
                <w:rFonts w:cstheme="minorHAnsi"/>
                <w:sz w:val="18"/>
                <w:szCs w:val="18"/>
              </w:rPr>
              <w:t>Representing the College with distinction at, or contributing to, a one-off mission or service event.</w:t>
            </w:r>
          </w:p>
        </w:tc>
        <w:tc>
          <w:tcPr>
            <w:tcW w:w="1393" w:type="dxa"/>
            <w:shd w:val="clear" w:color="auto" w:fill="FBE4D5" w:themeFill="accent2" w:themeFillTint="33"/>
          </w:tcPr>
          <w:p w14:paraId="4A3AB484" w14:textId="77777777" w:rsidR="00E0049F" w:rsidRPr="00E0049F" w:rsidRDefault="00E0049F" w:rsidP="008E4163">
            <w:pPr>
              <w:jc w:val="center"/>
              <w:rPr>
                <w:rFonts w:cstheme="minorHAnsi"/>
                <w:sz w:val="18"/>
                <w:szCs w:val="18"/>
              </w:rPr>
            </w:pPr>
            <w:r w:rsidRPr="00E0049F">
              <w:rPr>
                <w:rFonts w:cstheme="minorHAnsi"/>
                <w:sz w:val="18"/>
                <w:szCs w:val="18"/>
              </w:rPr>
              <w:t>1</w:t>
            </w:r>
          </w:p>
        </w:tc>
      </w:tr>
      <w:tr w:rsidR="00E0049F" w:rsidRPr="00E0049F" w14:paraId="425B2BCF" w14:textId="77777777" w:rsidTr="008E4163">
        <w:trPr>
          <w:trHeight w:val="280"/>
        </w:trPr>
        <w:tc>
          <w:tcPr>
            <w:tcW w:w="1622" w:type="dxa"/>
            <w:vMerge w:val="restart"/>
            <w:shd w:val="clear" w:color="auto" w:fill="E2EFD9" w:themeFill="accent6" w:themeFillTint="33"/>
          </w:tcPr>
          <w:p w14:paraId="38AD9101" w14:textId="77777777" w:rsidR="00E0049F" w:rsidRPr="00E0049F" w:rsidRDefault="00E0049F" w:rsidP="008E4163">
            <w:pPr>
              <w:jc w:val="center"/>
              <w:rPr>
                <w:rFonts w:cstheme="minorHAnsi"/>
                <w:b/>
                <w:bCs/>
                <w:sz w:val="18"/>
                <w:szCs w:val="18"/>
              </w:rPr>
            </w:pPr>
          </w:p>
          <w:p w14:paraId="75A0B272" w14:textId="77777777" w:rsidR="00E0049F" w:rsidRPr="00E0049F" w:rsidRDefault="00E0049F" w:rsidP="008E4163">
            <w:pPr>
              <w:jc w:val="center"/>
              <w:rPr>
                <w:rFonts w:cstheme="minorHAnsi"/>
                <w:b/>
                <w:bCs/>
                <w:sz w:val="18"/>
                <w:szCs w:val="18"/>
              </w:rPr>
            </w:pPr>
            <w:r w:rsidRPr="00E0049F">
              <w:rPr>
                <w:rFonts w:cstheme="minorHAnsi"/>
                <w:b/>
                <w:bCs/>
                <w:sz w:val="18"/>
                <w:szCs w:val="18"/>
              </w:rPr>
              <w:t>Academic</w:t>
            </w:r>
          </w:p>
        </w:tc>
        <w:tc>
          <w:tcPr>
            <w:tcW w:w="6595" w:type="dxa"/>
            <w:shd w:val="clear" w:color="auto" w:fill="E2EFD9" w:themeFill="accent6" w:themeFillTint="33"/>
          </w:tcPr>
          <w:p w14:paraId="30EAAC83" w14:textId="77777777" w:rsidR="00E0049F" w:rsidRPr="00E0049F" w:rsidRDefault="00E0049F" w:rsidP="008E4163">
            <w:pPr>
              <w:rPr>
                <w:rFonts w:cstheme="minorHAnsi"/>
                <w:sz w:val="18"/>
                <w:szCs w:val="18"/>
              </w:rPr>
            </w:pPr>
            <w:r w:rsidRPr="00E0049F">
              <w:rPr>
                <w:rFonts w:cstheme="minorHAnsi"/>
                <w:sz w:val="18"/>
                <w:szCs w:val="18"/>
              </w:rPr>
              <w:t xml:space="preserve">All VGs and </w:t>
            </w:r>
            <w:proofErr w:type="spellStart"/>
            <w:r w:rsidRPr="00E0049F">
              <w:rPr>
                <w:rFonts w:cstheme="minorHAnsi"/>
                <w:sz w:val="18"/>
                <w:szCs w:val="18"/>
              </w:rPr>
              <w:t>Gs</w:t>
            </w:r>
            <w:proofErr w:type="spellEnd"/>
            <w:r w:rsidRPr="00E0049F">
              <w:rPr>
                <w:rFonts w:cstheme="minorHAnsi"/>
                <w:sz w:val="18"/>
                <w:szCs w:val="18"/>
              </w:rPr>
              <w:t xml:space="preserve"> in a semester/unit reporting period</w:t>
            </w:r>
          </w:p>
        </w:tc>
        <w:tc>
          <w:tcPr>
            <w:tcW w:w="1393" w:type="dxa"/>
            <w:shd w:val="clear" w:color="auto" w:fill="E2EFD9" w:themeFill="accent6" w:themeFillTint="33"/>
          </w:tcPr>
          <w:p w14:paraId="35E8E30D" w14:textId="77777777" w:rsidR="00E0049F" w:rsidRPr="00E0049F" w:rsidRDefault="00E0049F" w:rsidP="008E4163">
            <w:pPr>
              <w:jc w:val="center"/>
              <w:rPr>
                <w:rFonts w:cstheme="minorHAnsi"/>
                <w:sz w:val="18"/>
                <w:szCs w:val="18"/>
              </w:rPr>
            </w:pPr>
            <w:r w:rsidRPr="00E0049F">
              <w:rPr>
                <w:rFonts w:cstheme="minorHAnsi"/>
                <w:sz w:val="18"/>
                <w:szCs w:val="18"/>
              </w:rPr>
              <w:t>3</w:t>
            </w:r>
          </w:p>
        </w:tc>
      </w:tr>
      <w:tr w:rsidR="00E0049F" w:rsidRPr="00E0049F" w14:paraId="09DAB75E" w14:textId="77777777" w:rsidTr="008E4163">
        <w:trPr>
          <w:trHeight w:val="144"/>
        </w:trPr>
        <w:tc>
          <w:tcPr>
            <w:tcW w:w="1622" w:type="dxa"/>
            <w:vMerge/>
            <w:shd w:val="clear" w:color="auto" w:fill="E2EFD9" w:themeFill="accent6" w:themeFillTint="33"/>
          </w:tcPr>
          <w:p w14:paraId="3EAC85FB" w14:textId="77777777" w:rsidR="00E0049F" w:rsidRPr="00E0049F" w:rsidRDefault="00E0049F" w:rsidP="008E4163">
            <w:pPr>
              <w:rPr>
                <w:rFonts w:cstheme="minorHAnsi"/>
                <w:sz w:val="18"/>
                <w:szCs w:val="18"/>
              </w:rPr>
            </w:pPr>
          </w:p>
        </w:tc>
        <w:tc>
          <w:tcPr>
            <w:tcW w:w="6595" w:type="dxa"/>
            <w:shd w:val="clear" w:color="auto" w:fill="E2EFD9" w:themeFill="accent6" w:themeFillTint="33"/>
          </w:tcPr>
          <w:p w14:paraId="7B9CC998" w14:textId="77777777" w:rsidR="00E0049F" w:rsidRPr="00E0049F" w:rsidRDefault="00E0049F" w:rsidP="008E4163">
            <w:pPr>
              <w:rPr>
                <w:rFonts w:cstheme="minorHAnsi"/>
                <w:sz w:val="18"/>
                <w:szCs w:val="18"/>
              </w:rPr>
            </w:pPr>
            <w:r w:rsidRPr="00E0049F">
              <w:rPr>
                <w:rFonts w:cstheme="minorHAnsi"/>
                <w:sz w:val="18"/>
                <w:szCs w:val="18"/>
              </w:rPr>
              <w:t>Gold Award or High Distinction through external assessment (e.g. ICAS, HeadStart, AMEB)</w:t>
            </w:r>
          </w:p>
        </w:tc>
        <w:tc>
          <w:tcPr>
            <w:tcW w:w="1393" w:type="dxa"/>
            <w:shd w:val="clear" w:color="auto" w:fill="E2EFD9" w:themeFill="accent6" w:themeFillTint="33"/>
          </w:tcPr>
          <w:p w14:paraId="48EEBD23" w14:textId="77777777" w:rsidR="00E0049F" w:rsidRPr="00E0049F" w:rsidRDefault="00E0049F" w:rsidP="008E4163">
            <w:pPr>
              <w:jc w:val="center"/>
              <w:rPr>
                <w:rFonts w:cstheme="minorHAnsi"/>
                <w:sz w:val="18"/>
                <w:szCs w:val="18"/>
              </w:rPr>
            </w:pPr>
            <w:r w:rsidRPr="00E0049F">
              <w:rPr>
                <w:rFonts w:cstheme="minorHAnsi"/>
                <w:sz w:val="18"/>
                <w:szCs w:val="18"/>
              </w:rPr>
              <w:t>3</w:t>
            </w:r>
          </w:p>
        </w:tc>
      </w:tr>
      <w:tr w:rsidR="00E0049F" w:rsidRPr="00E0049F" w14:paraId="731A0B71" w14:textId="77777777" w:rsidTr="008E4163">
        <w:trPr>
          <w:trHeight w:val="144"/>
        </w:trPr>
        <w:tc>
          <w:tcPr>
            <w:tcW w:w="1622" w:type="dxa"/>
            <w:vMerge/>
            <w:shd w:val="clear" w:color="auto" w:fill="E2EFD9" w:themeFill="accent6" w:themeFillTint="33"/>
          </w:tcPr>
          <w:p w14:paraId="26B947D9" w14:textId="77777777" w:rsidR="00E0049F" w:rsidRPr="00E0049F" w:rsidRDefault="00E0049F" w:rsidP="008E4163">
            <w:pPr>
              <w:rPr>
                <w:rFonts w:cstheme="minorHAnsi"/>
                <w:sz w:val="18"/>
                <w:szCs w:val="18"/>
              </w:rPr>
            </w:pPr>
          </w:p>
        </w:tc>
        <w:tc>
          <w:tcPr>
            <w:tcW w:w="6595" w:type="dxa"/>
            <w:shd w:val="clear" w:color="auto" w:fill="E2EFD9" w:themeFill="accent6" w:themeFillTint="33"/>
          </w:tcPr>
          <w:p w14:paraId="2D061A3D" w14:textId="77777777" w:rsidR="00E0049F" w:rsidRPr="00E0049F" w:rsidRDefault="00E0049F" w:rsidP="008E4163">
            <w:pPr>
              <w:rPr>
                <w:rFonts w:cstheme="minorHAnsi"/>
                <w:sz w:val="18"/>
                <w:szCs w:val="18"/>
              </w:rPr>
            </w:pPr>
            <w:r w:rsidRPr="00E0049F">
              <w:rPr>
                <w:rFonts w:cstheme="minorHAnsi"/>
                <w:sz w:val="18"/>
                <w:szCs w:val="18"/>
              </w:rPr>
              <w:t xml:space="preserve">Silver Award or Distinction through external assessment (e.g. ICAS, </w:t>
            </w:r>
            <w:proofErr w:type="spellStart"/>
            <w:r w:rsidRPr="00E0049F">
              <w:rPr>
                <w:rFonts w:cstheme="minorHAnsi"/>
                <w:sz w:val="18"/>
                <w:szCs w:val="18"/>
              </w:rPr>
              <w:t>Headstart</w:t>
            </w:r>
            <w:proofErr w:type="spellEnd"/>
            <w:r w:rsidRPr="00E0049F">
              <w:rPr>
                <w:rFonts w:cstheme="minorHAnsi"/>
                <w:sz w:val="18"/>
                <w:szCs w:val="18"/>
              </w:rPr>
              <w:t>)</w:t>
            </w:r>
          </w:p>
        </w:tc>
        <w:tc>
          <w:tcPr>
            <w:tcW w:w="1393" w:type="dxa"/>
            <w:shd w:val="clear" w:color="auto" w:fill="E2EFD9" w:themeFill="accent6" w:themeFillTint="33"/>
          </w:tcPr>
          <w:p w14:paraId="5E2957CC" w14:textId="77777777" w:rsidR="00E0049F" w:rsidRPr="00E0049F" w:rsidRDefault="00E0049F" w:rsidP="008E4163">
            <w:pPr>
              <w:jc w:val="center"/>
              <w:rPr>
                <w:rFonts w:cstheme="minorHAnsi"/>
                <w:sz w:val="18"/>
                <w:szCs w:val="18"/>
              </w:rPr>
            </w:pPr>
            <w:r w:rsidRPr="00E0049F">
              <w:rPr>
                <w:rFonts w:cstheme="minorHAnsi"/>
                <w:sz w:val="18"/>
                <w:szCs w:val="18"/>
              </w:rPr>
              <w:t>2</w:t>
            </w:r>
          </w:p>
        </w:tc>
      </w:tr>
      <w:tr w:rsidR="00E0049F" w:rsidRPr="00E0049F" w14:paraId="1B7F0E02" w14:textId="77777777" w:rsidTr="008E4163">
        <w:trPr>
          <w:trHeight w:val="144"/>
        </w:trPr>
        <w:tc>
          <w:tcPr>
            <w:tcW w:w="1622" w:type="dxa"/>
            <w:vMerge/>
            <w:shd w:val="clear" w:color="auto" w:fill="E2EFD9" w:themeFill="accent6" w:themeFillTint="33"/>
          </w:tcPr>
          <w:p w14:paraId="4935E230" w14:textId="77777777" w:rsidR="00E0049F" w:rsidRPr="00E0049F" w:rsidRDefault="00E0049F" w:rsidP="008E4163">
            <w:pPr>
              <w:rPr>
                <w:rFonts w:cstheme="minorHAnsi"/>
                <w:sz w:val="18"/>
                <w:szCs w:val="18"/>
              </w:rPr>
            </w:pPr>
          </w:p>
        </w:tc>
        <w:tc>
          <w:tcPr>
            <w:tcW w:w="6595" w:type="dxa"/>
            <w:shd w:val="clear" w:color="auto" w:fill="E2EFD9" w:themeFill="accent6" w:themeFillTint="33"/>
          </w:tcPr>
          <w:p w14:paraId="33333A42" w14:textId="77777777" w:rsidR="00E0049F" w:rsidRPr="00E0049F" w:rsidRDefault="00E0049F" w:rsidP="008E4163">
            <w:pPr>
              <w:rPr>
                <w:rFonts w:cstheme="minorHAnsi"/>
                <w:sz w:val="18"/>
                <w:szCs w:val="18"/>
              </w:rPr>
            </w:pPr>
            <w:r w:rsidRPr="00E0049F">
              <w:rPr>
                <w:rFonts w:cstheme="minorHAnsi"/>
                <w:sz w:val="18"/>
                <w:szCs w:val="18"/>
              </w:rPr>
              <w:t xml:space="preserve">Bronze Award or Credit in external assessment (e.g. ICAS, </w:t>
            </w:r>
            <w:proofErr w:type="spellStart"/>
            <w:r w:rsidRPr="00E0049F">
              <w:rPr>
                <w:rFonts w:cstheme="minorHAnsi"/>
                <w:sz w:val="18"/>
                <w:szCs w:val="18"/>
              </w:rPr>
              <w:t>Headstart</w:t>
            </w:r>
            <w:proofErr w:type="spellEnd"/>
            <w:r w:rsidRPr="00E0049F">
              <w:rPr>
                <w:rFonts w:cstheme="minorHAnsi"/>
                <w:sz w:val="18"/>
                <w:szCs w:val="18"/>
              </w:rPr>
              <w:t>)</w:t>
            </w:r>
          </w:p>
        </w:tc>
        <w:tc>
          <w:tcPr>
            <w:tcW w:w="1393" w:type="dxa"/>
            <w:shd w:val="clear" w:color="auto" w:fill="E2EFD9" w:themeFill="accent6" w:themeFillTint="33"/>
          </w:tcPr>
          <w:p w14:paraId="4F4EC241" w14:textId="77777777" w:rsidR="00E0049F" w:rsidRPr="00E0049F" w:rsidRDefault="00E0049F" w:rsidP="008E4163">
            <w:pPr>
              <w:jc w:val="center"/>
              <w:rPr>
                <w:rFonts w:cstheme="minorHAnsi"/>
                <w:sz w:val="18"/>
                <w:szCs w:val="18"/>
              </w:rPr>
            </w:pPr>
            <w:r w:rsidRPr="00E0049F">
              <w:rPr>
                <w:rFonts w:cstheme="minorHAnsi"/>
                <w:sz w:val="18"/>
                <w:szCs w:val="18"/>
              </w:rPr>
              <w:t>1</w:t>
            </w:r>
          </w:p>
        </w:tc>
      </w:tr>
    </w:tbl>
    <w:p w14:paraId="744926C2" w14:textId="77777777" w:rsidR="00E0049F" w:rsidRPr="00E0049F" w:rsidRDefault="00E0049F" w:rsidP="00E0049F">
      <w:pPr>
        <w:rPr>
          <w:rFonts w:cstheme="minorHAnsi"/>
          <w:b/>
          <w:bCs/>
          <w:sz w:val="18"/>
          <w:szCs w:val="18"/>
        </w:rPr>
      </w:pPr>
    </w:p>
    <w:p w14:paraId="3560DDFC" w14:textId="77777777" w:rsidR="00E0049F" w:rsidRPr="00E0049F" w:rsidRDefault="00E0049F" w:rsidP="00E0049F">
      <w:pPr>
        <w:rPr>
          <w:rFonts w:cstheme="minorHAnsi"/>
          <w:b/>
          <w:bCs/>
          <w:sz w:val="18"/>
          <w:szCs w:val="18"/>
        </w:rPr>
      </w:pPr>
      <w:r w:rsidRPr="00E0049F">
        <w:rPr>
          <w:rFonts w:cstheme="minorHAnsi"/>
          <w:b/>
          <w:bCs/>
          <w:sz w:val="18"/>
          <w:szCs w:val="18"/>
        </w:rPr>
        <w:t>The Star System</w:t>
      </w:r>
    </w:p>
    <w:p w14:paraId="6030C99D" w14:textId="77777777" w:rsidR="00E0049F" w:rsidRPr="00E0049F" w:rsidRDefault="00E0049F" w:rsidP="00E0049F">
      <w:pPr>
        <w:rPr>
          <w:rFonts w:cstheme="minorHAnsi"/>
          <w:sz w:val="18"/>
          <w:szCs w:val="18"/>
        </w:rPr>
      </w:pPr>
      <w:r w:rsidRPr="00E0049F">
        <w:rPr>
          <w:rFonts w:cstheme="minorHAnsi"/>
          <w:sz w:val="18"/>
          <w:szCs w:val="18"/>
        </w:rPr>
        <w:t>Students will be presented stars as they accrue points to meet the following criteria over the course of an academic year. All students begin each academic year with zero points.</w:t>
      </w:r>
    </w:p>
    <w:tbl>
      <w:tblPr>
        <w:tblStyle w:val="TableGrid"/>
        <w:tblW w:w="9566" w:type="dxa"/>
        <w:tblLook w:val="04A0" w:firstRow="1" w:lastRow="0" w:firstColumn="1" w:lastColumn="0" w:noHBand="0" w:noVBand="1"/>
      </w:tblPr>
      <w:tblGrid>
        <w:gridCol w:w="4783"/>
        <w:gridCol w:w="4783"/>
      </w:tblGrid>
      <w:tr w:rsidR="00E0049F" w:rsidRPr="00E0049F" w14:paraId="003FC5AD" w14:textId="77777777" w:rsidTr="008E4163">
        <w:trPr>
          <w:trHeight w:val="286"/>
        </w:trPr>
        <w:tc>
          <w:tcPr>
            <w:tcW w:w="4783" w:type="dxa"/>
            <w:shd w:val="clear" w:color="auto" w:fill="D0CECE" w:themeFill="background2" w:themeFillShade="E6"/>
          </w:tcPr>
          <w:p w14:paraId="4AB3674C" w14:textId="77777777" w:rsidR="00E0049F" w:rsidRPr="00E0049F" w:rsidRDefault="00E0049F" w:rsidP="008E4163">
            <w:pPr>
              <w:jc w:val="center"/>
              <w:rPr>
                <w:rFonts w:cstheme="minorHAnsi"/>
                <w:b/>
                <w:bCs/>
                <w:sz w:val="18"/>
                <w:szCs w:val="18"/>
              </w:rPr>
            </w:pPr>
            <w:r w:rsidRPr="00E0049F">
              <w:rPr>
                <w:rFonts w:cstheme="minorHAnsi"/>
                <w:b/>
                <w:bCs/>
                <w:sz w:val="18"/>
                <w:szCs w:val="18"/>
              </w:rPr>
              <w:t>Award</w:t>
            </w:r>
          </w:p>
        </w:tc>
        <w:tc>
          <w:tcPr>
            <w:tcW w:w="4783" w:type="dxa"/>
            <w:shd w:val="clear" w:color="auto" w:fill="D0CECE" w:themeFill="background2" w:themeFillShade="E6"/>
          </w:tcPr>
          <w:p w14:paraId="5F8EB197" w14:textId="77777777" w:rsidR="00E0049F" w:rsidRPr="00E0049F" w:rsidRDefault="00E0049F" w:rsidP="008E4163">
            <w:pPr>
              <w:jc w:val="center"/>
              <w:rPr>
                <w:rFonts w:cstheme="minorHAnsi"/>
                <w:b/>
                <w:bCs/>
                <w:sz w:val="18"/>
                <w:szCs w:val="18"/>
              </w:rPr>
            </w:pPr>
            <w:r w:rsidRPr="00E0049F">
              <w:rPr>
                <w:rFonts w:cstheme="minorHAnsi"/>
                <w:b/>
                <w:bCs/>
                <w:sz w:val="18"/>
                <w:szCs w:val="18"/>
              </w:rPr>
              <w:t>Points Requirement</w:t>
            </w:r>
          </w:p>
        </w:tc>
      </w:tr>
      <w:tr w:rsidR="00E0049F" w:rsidRPr="00E0049F" w14:paraId="4218CAFD" w14:textId="77777777" w:rsidTr="008E4163">
        <w:trPr>
          <w:trHeight w:val="286"/>
        </w:trPr>
        <w:tc>
          <w:tcPr>
            <w:tcW w:w="4783" w:type="dxa"/>
            <w:shd w:val="clear" w:color="auto" w:fill="FFD966" w:themeFill="accent4" w:themeFillTint="99"/>
          </w:tcPr>
          <w:p w14:paraId="298F2CD4" w14:textId="77777777" w:rsidR="00E0049F" w:rsidRPr="00E0049F" w:rsidRDefault="00E0049F" w:rsidP="008E4163">
            <w:pPr>
              <w:rPr>
                <w:rFonts w:cstheme="minorHAnsi"/>
                <w:sz w:val="18"/>
                <w:szCs w:val="18"/>
              </w:rPr>
            </w:pPr>
            <w:r w:rsidRPr="00E0049F">
              <w:rPr>
                <w:rFonts w:cstheme="minorHAnsi"/>
                <w:sz w:val="18"/>
                <w:szCs w:val="18"/>
              </w:rPr>
              <w:t>Bronze Star</w:t>
            </w:r>
          </w:p>
        </w:tc>
        <w:tc>
          <w:tcPr>
            <w:tcW w:w="4783" w:type="dxa"/>
            <w:shd w:val="clear" w:color="auto" w:fill="FFD966" w:themeFill="accent4" w:themeFillTint="99"/>
          </w:tcPr>
          <w:p w14:paraId="74B79695" w14:textId="77777777" w:rsidR="00E0049F" w:rsidRPr="00E0049F" w:rsidRDefault="00E0049F" w:rsidP="008E4163">
            <w:pPr>
              <w:rPr>
                <w:rFonts w:cstheme="minorHAnsi"/>
                <w:sz w:val="18"/>
                <w:szCs w:val="18"/>
              </w:rPr>
            </w:pPr>
            <w:r w:rsidRPr="00E0049F">
              <w:rPr>
                <w:rFonts w:cstheme="minorHAnsi"/>
                <w:sz w:val="18"/>
                <w:szCs w:val="18"/>
              </w:rPr>
              <w:t>Ten House Points from any or all categories</w:t>
            </w:r>
          </w:p>
        </w:tc>
      </w:tr>
      <w:tr w:rsidR="00E0049F" w:rsidRPr="00E0049F" w14:paraId="081A7549" w14:textId="77777777" w:rsidTr="008E4163">
        <w:trPr>
          <w:trHeight w:val="277"/>
        </w:trPr>
        <w:tc>
          <w:tcPr>
            <w:tcW w:w="4783" w:type="dxa"/>
            <w:shd w:val="clear" w:color="auto" w:fill="E7E6E6" w:themeFill="background2"/>
          </w:tcPr>
          <w:p w14:paraId="4C30254D" w14:textId="77777777" w:rsidR="00E0049F" w:rsidRPr="00E0049F" w:rsidRDefault="00E0049F" w:rsidP="008E4163">
            <w:pPr>
              <w:rPr>
                <w:rFonts w:cstheme="minorHAnsi"/>
                <w:sz w:val="18"/>
                <w:szCs w:val="18"/>
              </w:rPr>
            </w:pPr>
            <w:r w:rsidRPr="00E0049F">
              <w:rPr>
                <w:rFonts w:cstheme="minorHAnsi"/>
                <w:sz w:val="18"/>
                <w:szCs w:val="18"/>
              </w:rPr>
              <w:t>Silver Star</w:t>
            </w:r>
          </w:p>
        </w:tc>
        <w:tc>
          <w:tcPr>
            <w:tcW w:w="4783" w:type="dxa"/>
            <w:shd w:val="clear" w:color="auto" w:fill="E7E6E6" w:themeFill="background2"/>
          </w:tcPr>
          <w:p w14:paraId="6E13C932" w14:textId="77777777" w:rsidR="00E0049F" w:rsidRPr="00E0049F" w:rsidRDefault="00E0049F" w:rsidP="008E4163">
            <w:pPr>
              <w:rPr>
                <w:rFonts w:cstheme="minorHAnsi"/>
                <w:sz w:val="18"/>
                <w:szCs w:val="18"/>
              </w:rPr>
            </w:pPr>
            <w:r w:rsidRPr="00E0049F">
              <w:rPr>
                <w:rFonts w:cstheme="minorHAnsi"/>
                <w:sz w:val="18"/>
                <w:szCs w:val="18"/>
              </w:rPr>
              <w:t>Twenty House Points from any or all categories</w:t>
            </w:r>
          </w:p>
        </w:tc>
      </w:tr>
      <w:tr w:rsidR="00E0049F" w:rsidRPr="00E0049F" w14:paraId="6608C05B" w14:textId="77777777" w:rsidTr="008E4163">
        <w:trPr>
          <w:trHeight w:val="286"/>
        </w:trPr>
        <w:tc>
          <w:tcPr>
            <w:tcW w:w="4783" w:type="dxa"/>
            <w:shd w:val="clear" w:color="auto" w:fill="FFF2CC" w:themeFill="accent4" w:themeFillTint="33"/>
          </w:tcPr>
          <w:p w14:paraId="7A121735" w14:textId="77777777" w:rsidR="00E0049F" w:rsidRPr="00E0049F" w:rsidRDefault="00E0049F" w:rsidP="008E4163">
            <w:pPr>
              <w:rPr>
                <w:rFonts w:cstheme="minorHAnsi"/>
                <w:sz w:val="18"/>
                <w:szCs w:val="18"/>
              </w:rPr>
            </w:pPr>
            <w:r w:rsidRPr="00E0049F">
              <w:rPr>
                <w:rFonts w:cstheme="minorHAnsi"/>
                <w:sz w:val="18"/>
                <w:szCs w:val="18"/>
              </w:rPr>
              <w:t>Gold Star</w:t>
            </w:r>
          </w:p>
        </w:tc>
        <w:tc>
          <w:tcPr>
            <w:tcW w:w="4783" w:type="dxa"/>
            <w:shd w:val="clear" w:color="auto" w:fill="FFF2CC" w:themeFill="accent4" w:themeFillTint="33"/>
          </w:tcPr>
          <w:p w14:paraId="2311341B" w14:textId="77777777" w:rsidR="00E0049F" w:rsidRPr="00E0049F" w:rsidRDefault="00E0049F" w:rsidP="008E4163">
            <w:pPr>
              <w:rPr>
                <w:rFonts w:cstheme="minorHAnsi"/>
                <w:sz w:val="18"/>
                <w:szCs w:val="18"/>
              </w:rPr>
            </w:pPr>
            <w:r w:rsidRPr="00E0049F">
              <w:rPr>
                <w:rFonts w:cstheme="minorHAnsi"/>
                <w:sz w:val="18"/>
                <w:szCs w:val="18"/>
              </w:rPr>
              <w:t>Thirty House Points from any or all categories</w:t>
            </w:r>
          </w:p>
        </w:tc>
      </w:tr>
      <w:tr w:rsidR="00E0049F" w:rsidRPr="00E0049F" w14:paraId="587D4756" w14:textId="77777777" w:rsidTr="008E4163">
        <w:trPr>
          <w:trHeight w:val="851"/>
        </w:trPr>
        <w:tc>
          <w:tcPr>
            <w:tcW w:w="4783" w:type="dxa"/>
            <w:shd w:val="clear" w:color="auto" w:fill="DEBDE1"/>
          </w:tcPr>
          <w:p w14:paraId="78C84703" w14:textId="77777777" w:rsidR="00E0049F" w:rsidRPr="00E0049F" w:rsidRDefault="00E0049F" w:rsidP="008E4163">
            <w:pPr>
              <w:rPr>
                <w:rFonts w:cstheme="minorHAnsi"/>
                <w:sz w:val="18"/>
                <w:szCs w:val="18"/>
              </w:rPr>
            </w:pPr>
            <w:r w:rsidRPr="00E0049F">
              <w:rPr>
                <w:rFonts w:cstheme="minorHAnsi"/>
                <w:sz w:val="18"/>
                <w:szCs w:val="18"/>
              </w:rPr>
              <w:t>Purple Star</w:t>
            </w:r>
          </w:p>
        </w:tc>
        <w:tc>
          <w:tcPr>
            <w:tcW w:w="4783" w:type="dxa"/>
            <w:shd w:val="clear" w:color="auto" w:fill="DEBDE1"/>
          </w:tcPr>
          <w:p w14:paraId="365923C5" w14:textId="77777777" w:rsidR="00E0049F" w:rsidRPr="00E0049F" w:rsidRDefault="00E0049F" w:rsidP="008E4163">
            <w:pPr>
              <w:rPr>
                <w:rFonts w:cstheme="minorHAnsi"/>
                <w:sz w:val="18"/>
                <w:szCs w:val="18"/>
              </w:rPr>
            </w:pPr>
            <w:r w:rsidRPr="00E0049F">
              <w:rPr>
                <w:rFonts w:cstheme="minorHAnsi"/>
                <w:sz w:val="18"/>
                <w:szCs w:val="18"/>
              </w:rPr>
              <w:t>Thirty House Points from any or all categories and</w:t>
            </w:r>
          </w:p>
          <w:p w14:paraId="14BE02C7" w14:textId="77777777" w:rsidR="00E0049F" w:rsidRPr="00E0049F" w:rsidRDefault="00E0049F" w:rsidP="008E4163">
            <w:pPr>
              <w:rPr>
                <w:rFonts w:cstheme="minorHAnsi"/>
                <w:sz w:val="18"/>
                <w:szCs w:val="18"/>
              </w:rPr>
            </w:pPr>
            <w:r w:rsidRPr="00E0049F">
              <w:rPr>
                <w:rFonts w:cstheme="minorHAnsi"/>
                <w:sz w:val="18"/>
                <w:szCs w:val="18"/>
              </w:rPr>
              <w:t xml:space="preserve">A minimum of one point in each category. </w:t>
            </w:r>
          </w:p>
        </w:tc>
      </w:tr>
    </w:tbl>
    <w:p w14:paraId="59268D2D" w14:textId="77777777" w:rsidR="00E0049F" w:rsidRPr="00E0049F" w:rsidRDefault="00E0049F" w:rsidP="00E0049F">
      <w:pPr>
        <w:rPr>
          <w:rFonts w:cstheme="minorHAnsi"/>
          <w:b/>
          <w:bCs/>
          <w:sz w:val="18"/>
          <w:szCs w:val="18"/>
        </w:rPr>
      </w:pPr>
    </w:p>
    <w:p w14:paraId="3702D682" w14:textId="77777777" w:rsidR="00E0049F" w:rsidRPr="00E0049F" w:rsidRDefault="00E0049F" w:rsidP="00E0049F">
      <w:pPr>
        <w:rPr>
          <w:rFonts w:cstheme="minorHAnsi"/>
          <w:b/>
          <w:bCs/>
          <w:sz w:val="18"/>
          <w:szCs w:val="18"/>
        </w:rPr>
      </w:pPr>
      <w:r w:rsidRPr="00E0049F">
        <w:rPr>
          <w:rFonts w:cstheme="minorHAnsi"/>
          <w:b/>
          <w:bCs/>
          <w:sz w:val="18"/>
          <w:szCs w:val="18"/>
        </w:rPr>
        <w:t>The House Cup</w:t>
      </w:r>
    </w:p>
    <w:p w14:paraId="02EC06EE" w14:textId="77777777" w:rsidR="00E0049F" w:rsidRPr="00E0049F" w:rsidRDefault="00E0049F" w:rsidP="00E0049F">
      <w:pPr>
        <w:rPr>
          <w:rFonts w:cstheme="minorHAnsi"/>
          <w:sz w:val="18"/>
          <w:szCs w:val="18"/>
        </w:rPr>
      </w:pPr>
      <w:r w:rsidRPr="00E0049F">
        <w:rPr>
          <w:rFonts w:cstheme="minorHAnsi"/>
          <w:sz w:val="18"/>
          <w:szCs w:val="18"/>
        </w:rPr>
        <w:t>The House Cup is awarded annually to the house that has the largest number of total points over the course of the academic year. A house accrues points over the course of the academic year through:</w:t>
      </w:r>
    </w:p>
    <w:p w14:paraId="33D299CD" w14:textId="77777777" w:rsidR="00E0049F" w:rsidRPr="00E0049F" w:rsidRDefault="00E0049F" w:rsidP="009D7CBC">
      <w:pPr>
        <w:pStyle w:val="ListParagraph"/>
        <w:numPr>
          <w:ilvl w:val="0"/>
          <w:numId w:val="44"/>
        </w:numPr>
        <w:rPr>
          <w:rFonts w:cstheme="minorHAnsi"/>
          <w:sz w:val="18"/>
          <w:szCs w:val="18"/>
        </w:rPr>
      </w:pPr>
      <w:r w:rsidRPr="00E0049F">
        <w:rPr>
          <w:rFonts w:cstheme="minorHAnsi"/>
          <w:sz w:val="18"/>
          <w:szCs w:val="18"/>
        </w:rPr>
        <w:t>Individual points accrued by its member students, and</w:t>
      </w:r>
    </w:p>
    <w:p w14:paraId="31630FF0" w14:textId="77777777" w:rsidR="00E0049F" w:rsidRPr="00E0049F" w:rsidRDefault="00E0049F" w:rsidP="009D7CBC">
      <w:pPr>
        <w:pStyle w:val="ListParagraph"/>
        <w:numPr>
          <w:ilvl w:val="0"/>
          <w:numId w:val="44"/>
        </w:numPr>
        <w:rPr>
          <w:rFonts w:cstheme="minorHAnsi"/>
          <w:sz w:val="18"/>
          <w:szCs w:val="18"/>
        </w:rPr>
      </w:pPr>
      <w:r w:rsidRPr="00E0049F">
        <w:rPr>
          <w:rFonts w:cstheme="minorHAnsi"/>
          <w:sz w:val="18"/>
          <w:szCs w:val="18"/>
        </w:rPr>
        <w:t xml:space="preserve">House placings in interhouse competitions including Swimming Carnival, Cross Carnival, Athletics Carnival and Compassion Cup. </w:t>
      </w:r>
    </w:p>
    <w:tbl>
      <w:tblPr>
        <w:tblStyle w:val="TableGrid"/>
        <w:tblW w:w="0" w:type="auto"/>
        <w:tblLook w:val="04A0" w:firstRow="1" w:lastRow="0" w:firstColumn="1" w:lastColumn="0" w:noHBand="0" w:noVBand="1"/>
      </w:tblPr>
      <w:tblGrid>
        <w:gridCol w:w="4508"/>
        <w:gridCol w:w="4508"/>
      </w:tblGrid>
      <w:tr w:rsidR="00E0049F" w:rsidRPr="00E0049F" w14:paraId="2432BD56" w14:textId="77777777" w:rsidTr="008E4163">
        <w:tc>
          <w:tcPr>
            <w:tcW w:w="4508" w:type="dxa"/>
            <w:shd w:val="clear" w:color="auto" w:fill="D0CECE" w:themeFill="background2" w:themeFillShade="E6"/>
          </w:tcPr>
          <w:p w14:paraId="40673916" w14:textId="77777777" w:rsidR="00E0049F" w:rsidRPr="00E0049F" w:rsidRDefault="00E0049F" w:rsidP="008E4163">
            <w:pPr>
              <w:jc w:val="center"/>
              <w:rPr>
                <w:rFonts w:cstheme="minorHAnsi"/>
                <w:b/>
                <w:bCs/>
                <w:sz w:val="18"/>
                <w:szCs w:val="18"/>
              </w:rPr>
            </w:pPr>
            <w:r w:rsidRPr="00E0049F">
              <w:rPr>
                <w:rFonts w:cstheme="minorHAnsi"/>
                <w:b/>
                <w:bCs/>
                <w:sz w:val="18"/>
                <w:szCs w:val="18"/>
              </w:rPr>
              <w:t>Achievement</w:t>
            </w:r>
          </w:p>
        </w:tc>
        <w:tc>
          <w:tcPr>
            <w:tcW w:w="4508" w:type="dxa"/>
            <w:shd w:val="clear" w:color="auto" w:fill="D0CECE" w:themeFill="background2" w:themeFillShade="E6"/>
          </w:tcPr>
          <w:p w14:paraId="5305E518" w14:textId="77777777" w:rsidR="00E0049F" w:rsidRPr="00E0049F" w:rsidRDefault="00E0049F" w:rsidP="008E4163">
            <w:pPr>
              <w:jc w:val="center"/>
              <w:rPr>
                <w:rFonts w:cstheme="minorHAnsi"/>
                <w:b/>
                <w:bCs/>
                <w:sz w:val="18"/>
                <w:szCs w:val="18"/>
              </w:rPr>
            </w:pPr>
            <w:r w:rsidRPr="00E0049F">
              <w:rPr>
                <w:rFonts w:cstheme="minorHAnsi"/>
                <w:b/>
                <w:bCs/>
                <w:sz w:val="18"/>
                <w:szCs w:val="18"/>
              </w:rPr>
              <w:t>Points Awarded to House*</w:t>
            </w:r>
          </w:p>
        </w:tc>
      </w:tr>
      <w:tr w:rsidR="00E0049F" w:rsidRPr="00E0049F" w14:paraId="0C5AEB26" w14:textId="77777777" w:rsidTr="008E4163">
        <w:tc>
          <w:tcPr>
            <w:tcW w:w="4508" w:type="dxa"/>
          </w:tcPr>
          <w:p w14:paraId="49964A22" w14:textId="77777777" w:rsidR="00E0049F" w:rsidRPr="00E0049F" w:rsidRDefault="00E0049F" w:rsidP="008E4163">
            <w:pPr>
              <w:rPr>
                <w:rFonts w:cstheme="minorHAnsi"/>
                <w:sz w:val="18"/>
                <w:szCs w:val="18"/>
              </w:rPr>
            </w:pPr>
            <w:r w:rsidRPr="00E0049F">
              <w:rPr>
                <w:rFonts w:cstheme="minorHAnsi"/>
                <w:sz w:val="18"/>
                <w:szCs w:val="18"/>
              </w:rPr>
              <w:t>First at an Interhouse Competition</w:t>
            </w:r>
          </w:p>
        </w:tc>
        <w:tc>
          <w:tcPr>
            <w:tcW w:w="4508" w:type="dxa"/>
          </w:tcPr>
          <w:p w14:paraId="25A6D58B" w14:textId="77777777" w:rsidR="00E0049F" w:rsidRPr="00E0049F" w:rsidRDefault="00E0049F" w:rsidP="008E4163">
            <w:pPr>
              <w:jc w:val="center"/>
              <w:rPr>
                <w:rFonts w:cstheme="minorHAnsi"/>
                <w:sz w:val="18"/>
                <w:szCs w:val="18"/>
              </w:rPr>
            </w:pPr>
            <w:r w:rsidRPr="00E0049F">
              <w:rPr>
                <w:rFonts w:cstheme="minorHAnsi"/>
                <w:sz w:val="18"/>
                <w:szCs w:val="18"/>
              </w:rPr>
              <w:t>200</w:t>
            </w:r>
          </w:p>
        </w:tc>
      </w:tr>
      <w:tr w:rsidR="00E0049F" w:rsidRPr="00E0049F" w14:paraId="2AD66658" w14:textId="77777777" w:rsidTr="008E4163">
        <w:tc>
          <w:tcPr>
            <w:tcW w:w="4508" w:type="dxa"/>
          </w:tcPr>
          <w:p w14:paraId="16FBC662" w14:textId="77777777" w:rsidR="00E0049F" w:rsidRPr="00E0049F" w:rsidRDefault="00E0049F" w:rsidP="008E4163">
            <w:pPr>
              <w:rPr>
                <w:rFonts w:cstheme="minorHAnsi"/>
                <w:sz w:val="18"/>
                <w:szCs w:val="18"/>
              </w:rPr>
            </w:pPr>
            <w:r w:rsidRPr="00E0049F">
              <w:rPr>
                <w:rFonts w:cstheme="minorHAnsi"/>
                <w:sz w:val="18"/>
                <w:szCs w:val="18"/>
              </w:rPr>
              <w:t>Second at an Interhouse Competition</w:t>
            </w:r>
          </w:p>
        </w:tc>
        <w:tc>
          <w:tcPr>
            <w:tcW w:w="4508" w:type="dxa"/>
          </w:tcPr>
          <w:p w14:paraId="53F64C35" w14:textId="77777777" w:rsidR="00E0049F" w:rsidRPr="00E0049F" w:rsidRDefault="00E0049F" w:rsidP="008E4163">
            <w:pPr>
              <w:jc w:val="center"/>
              <w:rPr>
                <w:rFonts w:cstheme="minorHAnsi"/>
                <w:sz w:val="18"/>
                <w:szCs w:val="18"/>
              </w:rPr>
            </w:pPr>
            <w:r w:rsidRPr="00E0049F">
              <w:rPr>
                <w:rFonts w:cstheme="minorHAnsi"/>
                <w:sz w:val="18"/>
                <w:szCs w:val="18"/>
              </w:rPr>
              <w:t>150</w:t>
            </w:r>
          </w:p>
        </w:tc>
      </w:tr>
      <w:tr w:rsidR="00E0049F" w:rsidRPr="00E0049F" w14:paraId="24B4DD1E" w14:textId="77777777" w:rsidTr="008E4163">
        <w:tc>
          <w:tcPr>
            <w:tcW w:w="4508" w:type="dxa"/>
          </w:tcPr>
          <w:p w14:paraId="7E2116AE" w14:textId="77777777" w:rsidR="00E0049F" w:rsidRPr="00E0049F" w:rsidRDefault="00E0049F" w:rsidP="008E4163">
            <w:pPr>
              <w:rPr>
                <w:rFonts w:cstheme="minorHAnsi"/>
                <w:sz w:val="18"/>
                <w:szCs w:val="18"/>
              </w:rPr>
            </w:pPr>
            <w:r w:rsidRPr="00E0049F">
              <w:rPr>
                <w:rFonts w:cstheme="minorHAnsi"/>
                <w:sz w:val="18"/>
                <w:szCs w:val="18"/>
              </w:rPr>
              <w:t>Third at an Interhouse Competition</w:t>
            </w:r>
          </w:p>
        </w:tc>
        <w:tc>
          <w:tcPr>
            <w:tcW w:w="4508" w:type="dxa"/>
          </w:tcPr>
          <w:p w14:paraId="567013CF" w14:textId="77777777" w:rsidR="00E0049F" w:rsidRPr="00E0049F" w:rsidRDefault="00E0049F" w:rsidP="008E4163">
            <w:pPr>
              <w:jc w:val="center"/>
              <w:rPr>
                <w:rFonts w:cstheme="minorHAnsi"/>
                <w:sz w:val="18"/>
                <w:szCs w:val="18"/>
              </w:rPr>
            </w:pPr>
            <w:r w:rsidRPr="00E0049F">
              <w:rPr>
                <w:rFonts w:cstheme="minorHAnsi"/>
                <w:sz w:val="18"/>
                <w:szCs w:val="18"/>
              </w:rPr>
              <w:t>100</w:t>
            </w:r>
          </w:p>
        </w:tc>
      </w:tr>
      <w:tr w:rsidR="00E0049F" w:rsidRPr="00E0049F" w14:paraId="727B683F" w14:textId="77777777" w:rsidTr="008E4163">
        <w:tc>
          <w:tcPr>
            <w:tcW w:w="4508" w:type="dxa"/>
          </w:tcPr>
          <w:p w14:paraId="49939779" w14:textId="77777777" w:rsidR="00E0049F" w:rsidRPr="00E0049F" w:rsidRDefault="00E0049F" w:rsidP="008E4163">
            <w:pPr>
              <w:rPr>
                <w:rFonts w:cstheme="minorHAnsi"/>
                <w:sz w:val="18"/>
                <w:szCs w:val="18"/>
              </w:rPr>
            </w:pPr>
            <w:r w:rsidRPr="00E0049F">
              <w:rPr>
                <w:rFonts w:cstheme="minorHAnsi"/>
                <w:sz w:val="18"/>
                <w:szCs w:val="18"/>
              </w:rPr>
              <w:t>Fourth at an Interhouse Competition</w:t>
            </w:r>
          </w:p>
        </w:tc>
        <w:tc>
          <w:tcPr>
            <w:tcW w:w="4508" w:type="dxa"/>
          </w:tcPr>
          <w:p w14:paraId="3E26D30D" w14:textId="77777777" w:rsidR="00E0049F" w:rsidRPr="00E0049F" w:rsidRDefault="00E0049F" w:rsidP="008E4163">
            <w:pPr>
              <w:jc w:val="center"/>
              <w:rPr>
                <w:rFonts w:cstheme="minorHAnsi"/>
                <w:sz w:val="18"/>
                <w:szCs w:val="18"/>
              </w:rPr>
            </w:pPr>
            <w:r w:rsidRPr="00E0049F">
              <w:rPr>
                <w:rFonts w:cstheme="minorHAnsi"/>
                <w:sz w:val="18"/>
                <w:szCs w:val="18"/>
              </w:rPr>
              <w:t>50</w:t>
            </w:r>
          </w:p>
        </w:tc>
      </w:tr>
    </w:tbl>
    <w:p w14:paraId="035B2084" w14:textId="77777777" w:rsidR="00E0049F" w:rsidRPr="00E0049F" w:rsidRDefault="00E0049F" w:rsidP="00E0049F">
      <w:pPr>
        <w:rPr>
          <w:rFonts w:cstheme="minorHAnsi"/>
          <w:sz w:val="18"/>
          <w:szCs w:val="18"/>
        </w:rPr>
      </w:pPr>
      <w:r w:rsidRPr="00E0049F">
        <w:rPr>
          <w:rFonts w:cstheme="minorHAnsi"/>
          <w:sz w:val="18"/>
          <w:szCs w:val="18"/>
        </w:rPr>
        <w:t xml:space="preserve">*These points are awarded to a house in its entirety but not to individual students. </w:t>
      </w:r>
    </w:p>
    <w:p w14:paraId="59FB2385" w14:textId="77777777" w:rsidR="00E0049F" w:rsidRPr="004830B6" w:rsidRDefault="00E0049F" w:rsidP="00E0049F">
      <w:pPr>
        <w:rPr>
          <w:rFonts w:ascii="Calibri" w:hAnsi="Calibri" w:cs="Calibri"/>
        </w:rPr>
      </w:pPr>
    </w:p>
    <w:p w14:paraId="6A105643" w14:textId="250B4051" w:rsidR="000C489A" w:rsidRPr="000C489A" w:rsidRDefault="000C489A" w:rsidP="000C489A">
      <w:pPr>
        <w:rPr>
          <w:rFonts w:cstheme="minorHAnsi"/>
          <w:b/>
          <w:bCs/>
          <w:sz w:val="18"/>
          <w:szCs w:val="18"/>
        </w:rPr>
      </w:pPr>
    </w:p>
    <w:p w14:paraId="628F63D7" w14:textId="2BB2D944" w:rsidR="00AD2CF0" w:rsidRPr="00B32EEF" w:rsidRDefault="00AD2CF0" w:rsidP="009D7CBC">
      <w:pPr>
        <w:pStyle w:val="ListParagraph"/>
        <w:numPr>
          <w:ilvl w:val="1"/>
          <w:numId w:val="14"/>
        </w:numPr>
        <w:rPr>
          <w:rFonts w:cstheme="minorHAnsi"/>
          <w:b/>
          <w:bCs/>
          <w:sz w:val="18"/>
          <w:szCs w:val="18"/>
        </w:rPr>
      </w:pPr>
      <w:r w:rsidRPr="00B32EEF">
        <w:rPr>
          <w:rFonts w:cstheme="minorHAnsi"/>
          <w:b/>
          <w:bCs/>
          <w:sz w:val="18"/>
          <w:szCs w:val="18"/>
        </w:rPr>
        <w:t xml:space="preserve">Restorative </w:t>
      </w:r>
      <w:r w:rsidR="00626E4D" w:rsidRPr="00B32EEF">
        <w:rPr>
          <w:rFonts w:cstheme="minorHAnsi"/>
          <w:b/>
          <w:bCs/>
          <w:sz w:val="18"/>
          <w:szCs w:val="18"/>
        </w:rPr>
        <w:t>P</w:t>
      </w:r>
      <w:r w:rsidRPr="00B32EEF">
        <w:rPr>
          <w:rFonts w:cstheme="minorHAnsi"/>
          <w:b/>
          <w:bCs/>
          <w:sz w:val="18"/>
          <w:szCs w:val="18"/>
        </w:rPr>
        <w:t>ractices</w:t>
      </w:r>
    </w:p>
    <w:p w14:paraId="02FB9457" w14:textId="26CFFC11" w:rsidR="00357B2B" w:rsidRPr="00B32EEF" w:rsidRDefault="00E543A7" w:rsidP="001644C8">
      <w:pPr>
        <w:rPr>
          <w:rFonts w:cstheme="minorHAnsi"/>
          <w:sz w:val="18"/>
          <w:szCs w:val="18"/>
        </w:rPr>
      </w:pPr>
      <w:r w:rsidRPr="00B32EEF">
        <w:rPr>
          <w:rFonts w:cstheme="minorHAnsi"/>
          <w:sz w:val="18"/>
          <w:szCs w:val="18"/>
        </w:rPr>
        <w:t xml:space="preserve">Relationships between </w:t>
      </w:r>
      <w:r w:rsidR="00362DCF" w:rsidRPr="00B32EEF">
        <w:rPr>
          <w:rFonts w:cstheme="minorHAnsi"/>
          <w:sz w:val="18"/>
          <w:szCs w:val="18"/>
        </w:rPr>
        <w:t>community members of St Joseph’s College are</w:t>
      </w:r>
      <w:r w:rsidR="002041C2" w:rsidRPr="00B32EEF">
        <w:rPr>
          <w:rFonts w:cstheme="minorHAnsi"/>
          <w:sz w:val="18"/>
          <w:szCs w:val="18"/>
        </w:rPr>
        <w:t xml:space="preserve"> extremely important</w:t>
      </w:r>
      <w:r w:rsidR="00362DCF" w:rsidRPr="00B32EEF">
        <w:rPr>
          <w:rFonts w:cstheme="minorHAnsi"/>
          <w:sz w:val="18"/>
          <w:szCs w:val="18"/>
        </w:rPr>
        <w:t xml:space="preserve">. </w:t>
      </w:r>
      <w:r w:rsidR="002041C2" w:rsidRPr="00B32EEF">
        <w:rPr>
          <w:rFonts w:cstheme="minorHAnsi"/>
          <w:sz w:val="18"/>
          <w:szCs w:val="18"/>
        </w:rPr>
        <w:t xml:space="preserve">Furthermore, </w:t>
      </w:r>
      <w:r w:rsidR="00593855" w:rsidRPr="00B32EEF">
        <w:rPr>
          <w:rFonts w:cstheme="minorHAnsi"/>
          <w:sz w:val="18"/>
          <w:szCs w:val="18"/>
        </w:rPr>
        <w:t xml:space="preserve">the </w:t>
      </w:r>
      <w:r w:rsidR="00E91569" w:rsidRPr="00B32EEF">
        <w:rPr>
          <w:rFonts w:cstheme="minorHAnsi"/>
          <w:sz w:val="18"/>
          <w:szCs w:val="18"/>
        </w:rPr>
        <w:t xml:space="preserve">way we prioritise </w:t>
      </w:r>
      <w:r w:rsidR="00E91569" w:rsidRPr="00B32EEF">
        <w:rPr>
          <w:rFonts w:cstheme="minorHAnsi"/>
          <w:i/>
          <w:iCs/>
          <w:sz w:val="18"/>
          <w:szCs w:val="18"/>
        </w:rPr>
        <w:t>relationships</w:t>
      </w:r>
      <w:r w:rsidR="00E91569" w:rsidRPr="00B32EEF">
        <w:rPr>
          <w:rFonts w:cstheme="minorHAnsi"/>
          <w:sz w:val="18"/>
          <w:szCs w:val="18"/>
        </w:rPr>
        <w:t xml:space="preserve"> </w:t>
      </w:r>
      <w:r w:rsidR="005F011A" w:rsidRPr="00B32EEF">
        <w:rPr>
          <w:rFonts w:cstheme="minorHAnsi"/>
          <w:sz w:val="18"/>
          <w:szCs w:val="18"/>
        </w:rPr>
        <w:t>(rather than rules) in response to incidents of wrongdoing or misunderstanding</w:t>
      </w:r>
      <w:r w:rsidR="002041C2" w:rsidRPr="00B32EEF">
        <w:rPr>
          <w:rFonts w:cstheme="minorHAnsi"/>
          <w:sz w:val="18"/>
          <w:szCs w:val="18"/>
        </w:rPr>
        <w:t xml:space="preserve"> is an essential expression of our Catholic </w:t>
      </w:r>
      <w:r w:rsidR="00357B2B" w:rsidRPr="00B32EEF">
        <w:rPr>
          <w:rFonts w:cstheme="minorHAnsi"/>
          <w:sz w:val="18"/>
          <w:szCs w:val="18"/>
        </w:rPr>
        <w:t>i</w:t>
      </w:r>
      <w:r w:rsidR="002041C2" w:rsidRPr="00B32EEF">
        <w:rPr>
          <w:rFonts w:cstheme="minorHAnsi"/>
          <w:sz w:val="18"/>
          <w:szCs w:val="18"/>
        </w:rPr>
        <w:t>dentity</w:t>
      </w:r>
      <w:r w:rsidR="00357B2B" w:rsidRPr="00B32EEF">
        <w:rPr>
          <w:rFonts w:cstheme="minorHAnsi"/>
          <w:sz w:val="18"/>
          <w:szCs w:val="18"/>
        </w:rPr>
        <w:t xml:space="preserve"> in the Edmund Rice tradition. George (</w:t>
      </w:r>
      <w:r w:rsidR="002642E1" w:rsidRPr="00B32EEF">
        <w:rPr>
          <w:rFonts w:cstheme="minorHAnsi"/>
          <w:sz w:val="18"/>
          <w:szCs w:val="18"/>
        </w:rPr>
        <w:t>2015) summarises</w:t>
      </w:r>
      <w:r w:rsidR="00E3376C" w:rsidRPr="00B32EEF">
        <w:rPr>
          <w:rFonts w:cstheme="minorHAnsi"/>
          <w:sz w:val="18"/>
          <w:szCs w:val="18"/>
        </w:rPr>
        <w:t xml:space="preserve"> this theology</w:t>
      </w:r>
      <w:r w:rsidR="002642E1" w:rsidRPr="00B32EEF">
        <w:rPr>
          <w:rFonts w:cstheme="minorHAnsi"/>
          <w:sz w:val="18"/>
          <w:szCs w:val="18"/>
        </w:rPr>
        <w:t xml:space="preserve"> in this way:</w:t>
      </w:r>
    </w:p>
    <w:p w14:paraId="795EAC71" w14:textId="11C4615F" w:rsidR="002642E1" w:rsidRPr="00B32EEF" w:rsidRDefault="002642E1" w:rsidP="001644C8">
      <w:pPr>
        <w:ind w:left="720"/>
        <w:rPr>
          <w:rFonts w:cstheme="minorHAnsi"/>
          <w:sz w:val="18"/>
          <w:szCs w:val="18"/>
        </w:rPr>
      </w:pPr>
      <w:r w:rsidRPr="00B32EEF">
        <w:rPr>
          <w:rFonts w:cstheme="minorHAnsi"/>
          <w:sz w:val="18"/>
          <w:szCs w:val="18"/>
        </w:rPr>
        <w:t xml:space="preserve">“This is what Jesus won for the human family on the Cross. These gifts form an essential part of what followers of Christ must practise in any age under all circumstances” (NZCBC, 1995). It is precisely this reconciliation that restorative practices </w:t>
      </w:r>
      <w:proofErr w:type="gramStart"/>
      <w:r w:rsidRPr="00B32EEF">
        <w:rPr>
          <w:rFonts w:cstheme="minorHAnsi"/>
          <w:sz w:val="18"/>
          <w:szCs w:val="18"/>
        </w:rPr>
        <w:t>has</w:t>
      </w:r>
      <w:proofErr w:type="gramEnd"/>
      <w:r w:rsidRPr="00B32EEF">
        <w:rPr>
          <w:rFonts w:cstheme="minorHAnsi"/>
          <w:sz w:val="18"/>
          <w:szCs w:val="18"/>
        </w:rPr>
        <w:t xml:space="preserve"> as its primary aim – a reconciliation not only between offender and victim, but also reconciliation of the victim and offender to their own selves”</w:t>
      </w:r>
      <w:r w:rsidR="00761202" w:rsidRPr="00B32EEF">
        <w:rPr>
          <w:rFonts w:cstheme="minorHAnsi"/>
          <w:sz w:val="18"/>
          <w:szCs w:val="18"/>
        </w:rPr>
        <w:t xml:space="preserve"> (p.5)</w:t>
      </w:r>
    </w:p>
    <w:p w14:paraId="7E1AE68A" w14:textId="6DBFC7D5" w:rsidR="009E4163" w:rsidRPr="00B32EEF" w:rsidRDefault="00357B2B" w:rsidP="001644C8">
      <w:pPr>
        <w:rPr>
          <w:rFonts w:cstheme="minorHAnsi"/>
          <w:sz w:val="18"/>
          <w:szCs w:val="18"/>
        </w:rPr>
      </w:pPr>
      <w:r w:rsidRPr="00B32EEF">
        <w:rPr>
          <w:rFonts w:cstheme="minorHAnsi"/>
          <w:sz w:val="18"/>
          <w:szCs w:val="18"/>
        </w:rPr>
        <w:t>St Joseph’s College</w:t>
      </w:r>
      <w:r w:rsidR="00E3376C" w:rsidRPr="00B32EEF">
        <w:rPr>
          <w:rFonts w:cstheme="minorHAnsi"/>
          <w:sz w:val="18"/>
          <w:szCs w:val="18"/>
        </w:rPr>
        <w:t xml:space="preserve"> uses a framework called Restorative Practices (RP)</w:t>
      </w:r>
      <w:r w:rsidR="008B6E22" w:rsidRPr="00B32EEF">
        <w:rPr>
          <w:rFonts w:cstheme="minorHAnsi"/>
          <w:sz w:val="18"/>
          <w:szCs w:val="18"/>
        </w:rPr>
        <w:t xml:space="preserve"> that </w:t>
      </w:r>
      <w:r w:rsidR="004E31C6" w:rsidRPr="00B32EEF">
        <w:rPr>
          <w:rFonts w:cstheme="minorHAnsi"/>
          <w:sz w:val="18"/>
          <w:szCs w:val="18"/>
        </w:rPr>
        <w:t xml:space="preserve">provides a </w:t>
      </w:r>
      <w:r w:rsidR="0076625B" w:rsidRPr="00B32EEF">
        <w:rPr>
          <w:rFonts w:cstheme="minorHAnsi"/>
          <w:sz w:val="18"/>
          <w:szCs w:val="18"/>
        </w:rPr>
        <w:t>culture for empathetic problem-solving by using processes that are safe</w:t>
      </w:r>
      <w:r w:rsidR="00E13CE3" w:rsidRPr="00B32EEF">
        <w:rPr>
          <w:rFonts w:cstheme="minorHAnsi"/>
          <w:sz w:val="18"/>
          <w:szCs w:val="18"/>
        </w:rPr>
        <w:t>, respectful and dignified for everyone.</w:t>
      </w:r>
      <w:r w:rsidR="001644C8" w:rsidRPr="00B32EEF">
        <w:rPr>
          <w:rFonts w:cstheme="minorHAnsi"/>
          <w:sz w:val="18"/>
          <w:szCs w:val="18"/>
        </w:rPr>
        <w:t xml:space="preserve"> </w:t>
      </w:r>
      <w:r w:rsidR="00054EA2" w:rsidRPr="00B32EEF">
        <w:rPr>
          <w:rFonts w:cstheme="minorHAnsi"/>
          <w:sz w:val="18"/>
          <w:szCs w:val="18"/>
        </w:rPr>
        <w:t xml:space="preserve">All </w:t>
      </w:r>
      <w:r w:rsidR="00131CC9" w:rsidRPr="00B32EEF">
        <w:rPr>
          <w:rFonts w:cstheme="minorHAnsi"/>
          <w:sz w:val="18"/>
          <w:szCs w:val="18"/>
        </w:rPr>
        <w:t xml:space="preserve">effective </w:t>
      </w:r>
      <w:r w:rsidR="00054EA2" w:rsidRPr="00B32EEF">
        <w:rPr>
          <w:rFonts w:cstheme="minorHAnsi"/>
          <w:sz w:val="18"/>
          <w:szCs w:val="18"/>
        </w:rPr>
        <w:t xml:space="preserve">restorative meetings </w:t>
      </w:r>
      <w:r w:rsidR="00131CC9" w:rsidRPr="00B32EEF">
        <w:rPr>
          <w:rFonts w:cstheme="minorHAnsi"/>
          <w:sz w:val="18"/>
          <w:szCs w:val="18"/>
        </w:rPr>
        <w:t>have these characteristics:</w:t>
      </w:r>
    </w:p>
    <w:p w14:paraId="166B681E" w14:textId="77777777" w:rsidR="00131CC9" w:rsidRPr="00B32EEF" w:rsidRDefault="00131CC9" w:rsidP="009D7CBC">
      <w:pPr>
        <w:pStyle w:val="ListParagraph"/>
        <w:numPr>
          <w:ilvl w:val="0"/>
          <w:numId w:val="4"/>
        </w:numPr>
        <w:spacing w:after="0" w:line="240" w:lineRule="auto"/>
        <w:rPr>
          <w:rFonts w:cstheme="minorHAnsi"/>
          <w:sz w:val="18"/>
          <w:szCs w:val="18"/>
        </w:rPr>
      </w:pPr>
      <w:r w:rsidRPr="00B32EEF">
        <w:rPr>
          <w:rFonts w:cstheme="minorHAnsi"/>
          <w:sz w:val="18"/>
          <w:szCs w:val="18"/>
        </w:rPr>
        <w:t>Are invitational and between two people, no more.</w:t>
      </w:r>
    </w:p>
    <w:p w14:paraId="3186010B" w14:textId="77777777" w:rsidR="00131CC9" w:rsidRPr="00B32EEF" w:rsidRDefault="00131CC9" w:rsidP="009D7CBC">
      <w:pPr>
        <w:pStyle w:val="ListParagraph"/>
        <w:numPr>
          <w:ilvl w:val="0"/>
          <w:numId w:val="4"/>
        </w:numPr>
        <w:spacing w:after="0" w:line="240" w:lineRule="auto"/>
        <w:rPr>
          <w:rFonts w:cstheme="minorHAnsi"/>
          <w:sz w:val="18"/>
          <w:szCs w:val="18"/>
        </w:rPr>
      </w:pPr>
      <w:r w:rsidRPr="00B32EEF">
        <w:rPr>
          <w:rFonts w:cstheme="minorHAnsi"/>
          <w:sz w:val="18"/>
          <w:szCs w:val="18"/>
        </w:rPr>
        <w:t>Minimise threat</w:t>
      </w:r>
    </w:p>
    <w:p w14:paraId="7CE2DB09" w14:textId="77777777" w:rsidR="00131CC9" w:rsidRPr="00B32EEF" w:rsidRDefault="00131CC9" w:rsidP="009D7CBC">
      <w:pPr>
        <w:pStyle w:val="ListParagraph"/>
        <w:numPr>
          <w:ilvl w:val="0"/>
          <w:numId w:val="4"/>
        </w:numPr>
        <w:spacing w:after="0" w:line="240" w:lineRule="auto"/>
        <w:rPr>
          <w:rFonts w:cstheme="minorHAnsi"/>
          <w:sz w:val="18"/>
          <w:szCs w:val="18"/>
        </w:rPr>
      </w:pPr>
      <w:r w:rsidRPr="00B32EEF">
        <w:rPr>
          <w:rFonts w:cstheme="minorHAnsi"/>
          <w:sz w:val="18"/>
          <w:szCs w:val="18"/>
        </w:rPr>
        <w:t>Are based on empathy, not investigation</w:t>
      </w:r>
    </w:p>
    <w:p w14:paraId="25F9D285" w14:textId="77777777" w:rsidR="00131CC9" w:rsidRPr="00B32EEF" w:rsidRDefault="00131CC9" w:rsidP="009D7CBC">
      <w:pPr>
        <w:pStyle w:val="ListParagraph"/>
        <w:numPr>
          <w:ilvl w:val="0"/>
          <w:numId w:val="4"/>
        </w:numPr>
        <w:spacing w:after="0" w:line="240" w:lineRule="auto"/>
        <w:rPr>
          <w:rFonts w:cstheme="minorHAnsi"/>
          <w:sz w:val="18"/>
          <w:szCs w:val="18"/>
        </w:rPr>
      </w:pPr>
      <w:r w:rsidRPr="00B32EEF">
        <w:rPr>
          <w:rFonts w:cstheme="minorHAnsi"/>
          <w:sz w:val="18"/>
          <w:szCs w:val="18"/>
        </w:rPr>
        <w:t>Each person gives their perspective</w:t>
      </w:r>
    </w:p>
    <w:p w14:paraId="7C0E01AB" w14:textId="77777777" w:rsidR="00131CC9" w:rsidRPr="00B32EEF" w:rsidRDefault="00131CC9" w:rsidP="009D7CBC">
      <w:pPr>
        <w:pStyle w:val="ListParagraph"/>
        <w:numPr>
          <w:ilvl w:val="0"/>
          <w:numId w:val="4"/>
        </w:numPr>
        <w:spacing w:after="0" w:line="240" w:lineRule="auto"/>
        <w:rPr>
          <w:rFonts w:cstheme="minorHAnsi"/>
          <w:sz w:val="18"/>
          <w:szCs w:val="18"/>
        </w:rPr>
      </w:pPr>
      <w:r w:rsidRPr="00B32EEF">
        <w:rPr>
          <w:rFonts w:cstheme="minorHAnsi"/>
          <w:sz w:val="18"/>
          <w:szCs w:val="18"/>
        </w:rPr>
        <w:t>Each person articulates their ideal future (e.g. “Imagine you are king/queen of the world, what happens next?”) Nobody can go back in time.</w:t>
      </w:r>
    </w:p>
    <w:p w14:paraId="2295B8F4" w14:textId="77777777" w:rsidR="00131CC9" w:rsidRPr="00B32EEF" w:rsidRDefault="00131CC9" w:rsidP="009D7CBC">
      <w:pPr>
        <w:pStyle w:val="ListParagraph"/>
        <w:numPr>
          <w:ilvl w:val="0"/>
          <w:numId w:val="4"/>
        </w:numPr>
        <w:rPr>
          <w:rFonts w:cstheme="minorHAnsi"/>
          <w:sz w:val="18"/>
          <w:szCs w:val="18"/>
        </w:rPr>
      </w:pPr>
      <w:r w:rsidRPr="00B32EEF">
        <w:rPr>
          <w:rFonts w:cstheme="minorHAnsi"/>
          <w:sz w:val="18"/>
          <w:szCs w:val="18"/>
        </w:rPr>
        <w:t>The ideal futures form the basis for a mutual resolution</w:t>
      </w:r>
    </w:p>
    <w:p w14:paraId="757FEC95" w14:textId="267A4581" w:rsidR="00131CC9" w:rsidRPr="00B32EEF" w:rsidRDefault="00131CC9" w:rsidP="009D7CBC">
      <w:pPr>
        <w:pStyle w:val="ListParagraph"/>
        <w:numPr>
          <w:ilvl w:val="0"/>
          <w:numId w:val="4"/>
        </w:numPr>
        <w:rPr>
          <w:rFonts w:cstheme="minorHAnsi"/>
          <w:sz w:val="18"/>
          <w:szCs w:val="18"/>
        </w:rPr>
      </w:pPr>
      <w:r w:rsidRPr="00B32EEF">
        <w:rPr>
          <w:rFonts w:cstheme="minorHAnsi"/>
          <w:sz w:val="18"/>
          <w:szCs w:val="18"/>
        </w:rPr>
        <w:t>Traditional sanctions may still have a place but must be part of the resolution.</w:t>
      </w:r>
    </w:p>
    <w:p w14:paraId="3BC92ADF" w14:textId="767D096F" w:rsidR="008E6951" w:rsidRPr="00B32EEF" w:rsidRDefault="008E6951" w:rsidP="008E6951">
      <w:pPr>
        <w:rPr>
          <w:rFonts w:cstheme="minorHAnsi"/>
          <w:sz w:val="18"/>
          <w:szCs w:val="18"/>
        </w:rPr>
      </w:pPr>
      <w:r w:rsidRPr="00B32EEF">
        <w:rPr>
          <w:rFonts w:cstheme="minorHAnsi"/>
          <w:sz w:val="18"/>
          <w:szCs w:val="18"/>
        </w:rPr>
        <w:t>There are two types of Restorative Meetings, Restorative Conversations (</w:t>
      </w:r>
      <w:r w:rsidR="005456B9" w:rsidRPr="00B32EEF">
        <w:rPr>
          <w:rFonts w:cstheme="minorHAnsi"/>
          <w:sz w:val="18"/>
          <w:szCs w:val="18"/>
        </w:rPr>
        <w:t>4</w:t>
      </w:r>
      <w:r w:rsidRPr="00B32EEF">
        <w:rPr>
          <w:rFonts w:cstheme="minorHAnsi"/>
          <w:sz w:val="18"/>
          <w:szCs w:val="18"/>
        </w:rPr>
        <w:t>.5) and Restorative Conferences (</w:t>
      </w:r>
      <w:r w:rsidR="005456B9" w:rsidRPr="00B32EEF">
        <w:rPr>
          <w:rFonts w:cstheme="minorHAnsi"/>
          <w:sz w:val="18"/>
          <w:szCs w:val="18"/>
        </w:rPr>
        <w:t>4</w:t>
      </w:r>
      <w:r w:rsidRPr="00B32EEF">
        <w:rPr>
          <w:rFonts w:cstheme="minorHAnsi"/>
          <w:sz w:val="18"/>
          <w:szCs w:val="18"/>
        </w:rPr>
        <w:t>.</w:t>
      </w:r>
      <w:r w:rsidR="007D576D" w:rsidRPr="00B32EEF">
        <w:rPr>
          <w:rFonts w:cstheme="minorHAnsi"/>
          <w:sz w:val="18"/>
          <w:szCs w:val="18"/>
        </w:rPr>
        <w:t>6</w:t>
      </w:r>
      <w:r w:rsidRPr="00B32EEF">
        <w:rPr>
          <w:rFonts w:cstheme="minorHAnsi"/>
          <w:sz w:val="18"/>
          <w:szCs w:val="18"/>
        </w:rPr>
        <w:t>). All Restorative meetings are recorded using</w:t>
      </w:r>
      <w:r w:rsidR="00D752F6" w:rsidRPr="00B32EEF">
        <w:rPr>
          <w:rFonts w:cstheme="minorHAnsi"/>
          <w:sz w:val="18"/>
          <w:szCs w:val="18"/>
        </w:rPr>
        <w:t xml:space="preserve"> a </w:t>
      </w:r>
      <w:hyperlink r:id="rId41" w:history="1">
        <w:r w:rsidR="00D752F6" w:rsidRPr="00B32EEF">
          <w:rPr>
            <w:rStyle w:val="Hyperlink"/>
            <w:rFonts w:cstheme="minorHAnsi"/>
            <w:sz w:val="18"/>
            <w:szCs w:val="18"/>
          </w:rPr>
          <w:t>Summary of Restorative Meeting</w:t>
        </w:r>
      </w:hyperlink>
    </w:p>
    <w:p w14:paraId="2CD759E7" w14:textId="7F5D50D8" w:rsidR="008C6226" w:rsidRPr="00B32EEF" w:rsidRDefault="00886F40" w:rsidP="00886F40">
      <w:pPr>
        <w:ind w:firstLine="720"/>
        <w:rPr>
          <w:rFonts w:cstheme="minorHAnsi"/>
          <w:b/>
          <w:bCs/>
          <w:sz w:val="18"/>
          <w:szCs w:val="18"/>
        </w:rPr>
      </w:pPr>
      <w:r w:rsidRPr="00B32EEF">
        <w:rPr>
          <w:rFonts w:cstheme="minorHAnsi"/>
          <w:b/>
          <w:bCs/>
          <w:sz w:val="18"/>
          <w:szCs w:val="18"/>
        </w:rPr>
        <w:t>4</w:t>
      </w:r>
      <w:r w:rsidR="00E33A71" w:rsidRPr="00B32EEF">
        <w:rPr>
          <w:rFonts w:cstheme="minorHAnsi"/>
          <w:b/>
          <w:bCs/>
          <w:sz w:val="18"/>
          <w:szCs w:val="18"/>
        </w:rPr>
        <w:t>.</w:t>
      </w:r>
      <w:r w:rsidRPr="00B32EEF">
        <w:rPr>
          <w:rFonts w:cstheme="minorHAnsi"/>
          <w:b/>
          <w:bCs/>
          <w:sz w:val="18"/>
          <w:szCs w:val="18"/>
        </w:rPr>
        <w:t>5</w:t>
      </w:r>
      <w:r w:rsidR="00E33A71" w:rsidRPr="00B32EEF">
        <w:rPr>
          <w:rFonts w:cstheme="minorHAnsi"/>
          <w:b/>
          <w:bCs/>
          <w:sz w:val="18"/>
          <w:szCs w:val="18"/>
        </w:rPr>
        <w:t xml:space="preserve"> </w:t>
      </w:r>
      <w:r w:rsidR="008C6226" w:rsidRPr="00B32EEF">
        <w:rPr>
          <w:rFonts w:cstheme="minorHAnsi"/>
          <w:b/>
          <w:bCs/>
          <w:sz w:val="18"/>
          <w:szCs w:val="18"/>
        </w:rPr>
        <w:t>Restorative Conversations</w:t>
      </w:r>
    </w:p>
    <w:p w14:paraId="23BC3820" w14:textId="5CA0CF3A" w:rsidR="00131CC9" w:rsidRPr="00B32EEF" w:rsidRDefault="001C06E5" w:rsidP="00131CC9">
      <w:pPr>
        <w:rPr>
          <w:rFonts w:cstheme="minorHAnsi"/>
          <w:sz w:val="18"/>
          <w:szCs w:val="18"/>
        </w:rPr>
      </w:pPr>
      <w:r w:rsidRPr="00B32EEF">
        <w:rPr>
          <w:rFonts w:cstheme="minorHAnsi"/>
          <w:sz w:val="18"/>
          <w:szCs w:val="18"/>
        </w:rPr>
        <w:t xml:space="preserve">For less-serious concerns, </w:t>
      </w:r>
      <w:r w:rsidR="00D05C88" w:rsidRPr="00B32EEF">
        <w:rPr>
          <w:rFonts w:cstheme="minorHAnsi"/>
          <w:i/>
          <w:iCs/>
          <w:sz w:val="18"/>
          <w:szCs w:val="18"/>
        </w:rPr>
        <w:t>R</w:t>
      </w:r>
      <w:r w:rsidRPr="00B32EEF">
        <w:rPr>
          <w:rFonts w:cstheme="minorHAnsi"/>
          <w:i/>
          <w:iCs/>
          <w:sz w:val="18"/>
          <w:szCs w:val="18"/>
        </w:rPr>
        <w:t xml:space="preserve">estorative </w:t>
      </w:r>
      <w:r w:rsidR="00D05C88" w:rsidRPr="00B32EEF">
        <w:rPr>
          <w:rFonts w:cstheme="minorHAnsi"/>
          <w:i/>
          <w:iCs/>
          <w:sz w:val="18"/>
          <w:szCs w:val="18"/>
        </w:rPr>
        <w:t>C</w:t>
      </w:r>
      <w:r w:rsidRPr="00B32EEF">
        <w:rPr>
          <w:rFonts w:cstheme="minorHAnsi"/>
          <w:i/>
          <w:iCs/>
          <w:sz w:val="18"/>
          <w:szCs w:val="18"/>
        </w:rPr>
        <w:t>onversations</w:t>
      </w:r>
      <w:r w:rsidRPr="00B32EEF">
        <w:rPr>
          <w:rFonts w:cstheme="minorHAnsi"/>
          <w:sz w:val="18"/>
          <w:szCs w:val="18"/>
        </w:rPr>
        <w:t xml:space="preserve"> </w:t>
      </w:r>
      <w:r w:rsidR="00B449F5" w:rsidRPr="00B32EEF">
        <w:rPr>
          <w:rFonts w:cstheme="minorHAnsi"/>
          <w:sz w:val="18"/>
          <w:szCs w:val="18"/>
        </w:rPr>
        <w:t xml:space="preserve">can be used </w:t>
      </w:r>
      <w:r w:rsidR="00CF2EC8" w:rsidRPr="00B32EEF">
        <w:rPr>
          <w:rFonts w:cstheme="minorHAnsi"/>
          <w:sz w:val="18"/>
          <w:szCs w:val="18"/>
        </w:rPr>
        <w:t xml:space="preserve">to restore relationships between community members. In addition to the </w:t>
      </w:r>
      <w:proofErr w:type="gramStart"/>
      <w:r w:rsidR="00CF2EC8" w:rsidRPr="00B32EEF">
        <w:rPr>
          <w:rFonts w:cstheme="minorHAnsi"/>
          <w:sz w:val="18"/>
          <w:szCs w:val="18"/>
        </w:rPr>
        <w:t>aforementioned</w:t>
      </w:r>
      <w:r w:rsidR="00AA6DE1" w:rsidRPr="00B32EEF">
        <w:rPr>
          <w:rFonts w:cstheme="minorHAnsi"/>
          <w:sz w:val="18"/>
          <w:szCs w:val="18"/>
        </w:rPr>
        <w:t xml:space="preserve"> characteristics</w:t>
      </w:r>
      <w:proofErr w:type="gramEnd"/>
      <w:r w:rsidR="00AA6DE1" w:rsidRPr="00B32EEF">
        <w:rPr>
          <w:rFonts w:cstheme="minorHAnsi"/>
          <w:sz w:val="18"/>
          <w:szCs w:val="18"/>
        </w:rPr>
        <w:t xml:space="preserve">, </w:t>
      </w:r>
      <w:r w:rsidR="00CF2EC8" w:rsidRPr="00B32EEF">
        <w:rPr>
          <w:rFonts w:cstheme="minorHAnsi"/>
          <w:sz w:val="18"/>
          <w:szCs w:val="18"/>
        </w:rPr>
        <w:t xml:space="preserve">Restorative Conversations </w:t>
      </w:r>
      <w:r w:rsidR="00C9108F" w:rsidRPr="00B32EEF">
        <w:rPr>
          <w:rFonts w:cstheme="minorHAnsi"/>
          <w:sz w:val="18"/>
          <w:szCs w:val="18"/>
        </w:rPr>
        <w:t xml:space="preserve">should </w:t>
      </w:r>
      <w:r w:rsidR="00AA6DE1" w:rsidRPr="00B32EEF">
        <w:rPr>
          <w:rFonts w:cstheme="minorHAnsi"/>
          <w:sz w:val="18"/>
          <w:szCs w:val="18"/>
        </w:rPr>
        <w:t xml:space="preserve">be: </w:t>
      </w:r>
    </w:p>
    <w:p w14:paraId="0066804A" w14:textId="77777777" w:rsidR="00C9108F" w:rsidRPr="00B32EEF" w:rsidRDefault="00C9108F" w:rsidP="009D7CBC">
      <w:pPr>
        <w:numPr>
          <w:ilvl w:val="0"/>
          <w:numId w:val="5"/>
        </w:numPr>
        <w:spacing w:after="0" w:line="240" w:lineRule="auto"/>
        <w:contextualSpacing/>
        <w:rPr>
          <w:rFonts w:cstheme="minorHAnsi"/>
          <w:sz w:val="18"/>
          <w:szCs w:val="18"/>
          <w:lang w:val="en-GB"/>
        </w:rPr>
      </w:pPr>
      <w:r w:rsidRPr="00B32EEF">
        <w:rPr>
          <w:rFonts w:cstheme="minorHAnsi"/>
          <w:sz w:val="18"/>
          <w:szCs w:val="18"/>
          <w:lang w:val="en-GB"/>
        </w:rPr>
        <w:t>Casual and calm</w:t>
      </w:r>
    </w:p>
    <w:p w14:paraId="7754561F" w14:textId="77777777" w:rsidR="00C9108F" w:rsidRPr="00B32EEF" w:rsidRDefault="00C9108F" w:rsidP="009D7CBC">
      <w:pPr>
        <w:numPr>
          <w:ilvl w:val="0"/>
          <w:numId w:val="5"/>
        </w:numPr>
        <w:spacing w:after="0" w:line="240" w:lineRule="auto"/>
        <w:contextualSpacing/>
        <w:rPr>
          <w:rFonts w:cstheme="minorHAnsi"/>
          <w:sz w:val="18"/>
          <w:szCs w:val="18"/>
          <w:lang w:val="en-GB"/>
        </w:rPr>
      </w:pPr>
      <w:r w:rsidRPr="00B32EEF">
        <w:rPr>
          <w:rFonts w:cstheme="minorHAnsi"/>
          <w:sz w:val="18"/>
          <w:szCs w:val="18"/>
          <w:lang w:val="en-GB"/>
        </w:rPr>
        <w:t>In the ‘light of day’</w:t>
      </w:r>
    </w:p>
    <w:p w14:paraId="02CA931A" w14:textId="379164FB" w:rsidR="008C6226" w:rsidRPr="00B32EEF" w:rsidRDefault="00C9108F" w:rsidP="009D7CBC">
      <w:pPr>
        <w:pStyle w:val="ListParagraph"/>
        <w:numPr>
          <w:ilvl w:val="0"/>
          <w:numId w:val="5"/>
        </w:numPr>
        <w:rPr>
          <w:rFonts w:cstheme="minorHAnsi"/>
          <w:sz w:val="18"/>
          <w:szCs w:val="18"/>
        </w:rPr>
      </w:pPr>
      <w:r w:rsidRPr="00B32EEF">
        <w:rPr>
          <w:rFonts w:cstheme="minorHAnsi"/>
          <w:sz w:val="18"/>
          <w:szCs w:val="18"/>
        </w:rPr>
        <w:t>Can happen in the playground, the classroom door etc.</w:t>
      </w:r>
    </w:p>
    <w:p w14:paraId="5FDBB584" w14:textId="77777777" w:rsidR="00E33A71" w:rsidRPr="00B32EEF" w:rsidRDefault="00E33A71" w:rsidP="00E33A71">
      <w:pPr>
        <w:pStyle w:val="ListParagraph"/>
        <w:rPr>
          <w:rFonts w:cstheme="minorHAnsi"/>
          <w:sz w:val="18"/>
          <w:szCs w:val="18"/>
        </w:rPr>
      </w:pPr>
    </w:p>
    <w:p w14:paraId="4FA7E9DA" w14:textId="50FE1F9A" w:rsidR="008C6226" w:rsidRPr="00B32EEF" w:rsidRDefault="008C6226" w:rsidP="009D7CBC">
      <w:pPr>
        <w:pStyle w:val="ListParagraph"/>
        <w:numPr>
          <w:ilvl w:val="1"/>
          <w:numId w:val="12"/>
        </w:numPr>
        <w:rPr>
          <w:rFonts w:cstheme="minorHAnsi"/>
          <w:b/>
          <w:bCs/>
          <w:sz w:val="18"/>
          <w:szCs w:val="18"/>
        </w:rPr>
      </w:pPr>
      <w:r w:rsidRPr="00B32EEF">
        <w:rPr>
          <w:rFonts w:cstheme="minorHAnsi"/>
          <w:b/>
          <w:bCs/>
          <w:sz w:val="18"/>
          <w:szCs w:val="18"/>
        </w:rPr>
        <w:t xml:space="preserve">Restorative Conferences </w:t>
      </w:r>
    </w:p>
    <w:p w14:paraId="47AD871E" w14:textId="77777777" w:rsidR="00627118" w:rsidRPr="00B32EEF" w:rsidRDefault="00462C5B" w:rsidP="008C6226">
      <w:pPr>
        <w:rPr>
          <w:rFonts w:cstheme="minorHAnsi"/>
          <w:sz w:val="18"/>
          <w:szCs w:val="18"/>
        </w:rPr>
      </w:pPr>
      <w:r w:rsidRPr="00B32EEF">
        <w:rPr>
          <w:rFonts w:cstheme="minorHAnsi"/>
          <w:sz w:val="18"/>
          <w:szCs w:val="18"/>
        </w:rPr>
        <w:t xml:space="preserve">If the behaviour concern is more serious, or this is an emerging pattern of behaviour, a Restorative Conference may be more appropriate. Restorative Conferences </w:t>
      </w:r>
      <w:r w:rsidR="006C260B" w:rsidRPr="00B32EEF">
        <w:rPr>
          <w:rFonts w:cstheme="minorHAnsi"/>
          <w:sz w:val="18"/>
          <w:szCs w:val="18"/>
        </w:rPr>
        <w:t>should</w:t>
      </w:r>
      <w:r w:rsidR="00627118" w:rsidRPr="00B32EEF">
        <w:rPr>
          <w:rFonts w:cstheme="minorHAnsi"/>
          <w:sz w:val="18"/>
          <w:szCs w:val="18"/>
        </w:rPr>
        <w:t>:</w:t>
      </w:r>
    </w:p>
    <w:p w14:paraId="67255CB1" w14:textId="77777777" w:rsidR="00627118" w:rsidRPr="00B32EEF" w:rsidRDefault="00627118" w:rsidP="009D7CBC">
      <w:pPr>
        <w:pStyle w:val="ListParagraph"/>
        <w:numPr>
          <w:ilvl w:val="0"/>
          <w:numId w:val="5"/>
        </w:numPr>
        <w:spacing w:after="0" w:line="240" w:lineRule="auto"/>
        <w:rPr>
          <w:rFonts w:cstheme="minorHAnsi"/>
          <w:sz w:val="18"/>
          <w:szCs w:val="18"/>
        </w:rPr>
      </w:pPr>
      <w:r w:rsidRPr="00B32EEF">
        <w:rPr>
          <w:rFonts w:cstheme="minorHAnsi"/>
          <w:sz w:val="18"/>
          <w:szCs w:val="18"/>
        </w:rPr>
        <w:t>Have a facilitator</w:t>
      </w:r>
    </w:p>
    <w:p w14:paraId="1F61E77E" w14:textId="197D9963" w:rsidR="00627118" w:rsidRPr="00B32EEF" w:rsidRDefault="00D27397" w:rsidP="009D7CBC">
      <w:pPr>
        <w:pStyle w:val="ListParagraph"/>
        <w:numPr>
          <w:ilvl w:val="0"/>
          <w:numId w:val="5"/>
        </w:numPr>
        <w:spacing w:after="0" w:line="240" w:lineRule="auto"/>
        <w:rPr>
          <w:rFonts w:cstheme="minorHAnsi"/>
          <w:sz w:val="18"/>
          <w:szCs w:val="18"/>
        </w:rPr>
      </w:pPr>
      <w:r w:rsidRPr="00B32EEF">
        <w:rPr>
          <w:rFonts w:cstheme="minorHAnsi"/>
          <w:sz w:val="18"/>
          <w:szCs w:val="18"/>
        </w:rPr>
        <w:t>Allow e</w:t>
      </w:r>
      <w:r w:rsidR="00627118" w:rsidRPr="00B32EEF">
        <w:rPr>
          <w:rFonts w:cstheme="minorHAnsi"/>
          <w:sz w:val="18"/>
          <w:szCs w:val="18"/>
        </w:rPr>
        <w:t xml:space="preserve">ach person </w:t>
      </w:r>
      <w:r w:rsidRPr="00B32EEF">
        <w:rPr>
          <w:rFonts w:cstheme="minorHAnsi"/>
          <w:sz w:val="18"/>
          <w:szCs w:val="18"/>
        </w:rPr>
        <w:t xml:space="preserve">to </w:t>
      </w:r>
      <w:r w:rsidR="00627118" w:rsidRPr="00B32EEF">
        <w:rPr>
          <w:rFonts w:cstheme="minorHAnsi"/>
          <w:sz w:val="18"/>
          <w:szCs w:val="18"/>
        </w:rPr>
        <w:t>spend time preparing</w:t>
      </w:r>
    </w:p>
    <w:p w14:paraId="09FA838D" w14:textId="27A2A30A" w:rsidR="00627118" w:rsidRPr="00B32EEF" w:rsidRDefault="00D27397" w:rsidP="009D7CBC">
      <w:pPr>
        <w:pStyle w:val="ListParagraph"/>
        <w:numPr>
          <w:ilvl w:val="0"/>
          <w:numId w:val="5"/>
        </w:numPr>
        <w:spacing w:after="0" w:line="240" w:lineRule="auto"/>
        <w:rPr>
          <w:rFonts w:cstheme="minorHAnsi"/>
          <w:sz w:val="18"/>
          <w:szCs w:val="18"/>
        </w:rPr>
      </w:pPr>
      <w:r w:rsidRPr="00B32EEF">
        <w:rPr>
          <w:rFonts w:cstheme="minorHAnsi"/>
          <w:sz w:val="18"/>
          <w:szCs w:val="18"/>
        </w:rPr>
        <w:t>Allow e</w:t>
      </w:r>
      <w:r w:rsidR="00627118" w:rsidRPr="00B32EEF">
        <w:rPr>
          <w:rFonts w:cstheme="minorHAnsi"/>
          <w:sz w:val="18"/>
          <w:szCs w:val="18"/>
        </w:rPr>
        <w:t xml:space="preserve">ach person </w:t>
      </w:r>
      <w:r w:rsidR="001977DD" w:rsidRPr="00B32EEF">
        <w:rPr>
          <w:rFonts w:cstheme="minorHAnsi"/>
          <w:sz w:val="18"/>
          <w:szCs w:val="18"/>
        </w:rPr>
        <w:t>to</w:t>
      </w:r>
      <w:r w:rsidR="00627118" w:rsidRPr="00B32EEF">
        <w:rPr>
          <w:rFonts w:cstheme="minorHAnsi"/>
          <w:sz w:val="18"/>
          <w:szCs w:val="18"/>
        </w:rPr>
        <w:t xml:space="preserve"> have a support person.</w:t>
      </w:r>
    </w:p>
    <w:p w14:paraId="6D873DCB" w14:textId="748B2A13" w:rsidR="00627118" w:rsidRPr="00B32EEF" w:rsidRDefault="00627118" w:rsidP="009D7CBC">
      <w:pPr>
        <w:pStyle w:val="ListParagraph"/>
        <w:numPr>
          <w:ilvl w:val="0"/>
          <w:numId w:val="5"/>
        </w:numPr>
        <w:rPr>
          <w:rFonts w:cstheme="minorHAnsi"/>
          <w:sz w:val="18"/>
          <w:szCs w:val="18"/>
        </w:rPr>
      </w:pPr>
      <w:r w:rsidRPr="00B32EEF">
        <w:rPr>
          <w:rFonts w:cstheme="minorHAnsi"/>
          <w:sz w:val="18"/>
          <w:szCs w:val="18"/>
        </w:rPr>
        <w:t>Take place in a formal context (e.g. meeting room or office)</w:t>
      </w:r>
    </w:p>
    <w:p w14:paraId="48FB9A96" w14:textId="77777777" w:rsidR="00053AED" w:rsidRPr="00B32EEF" w:rsidRDefault="00053AED" w:rsidP="00053AED">
      <w:pPr>
        <w:pStyle w:val="ListParagraph"/>
        <w:rPr>
          <w:rFonts w:cstheme="minorHAnsi"/>
          <w:sz w:val="18"/>
          <w:szCs w:val="18"/>
        </w:rPr>
      </w:pPr>
    </w:p>
    <w:p w14:paraId="2F4F6597" w14:textId="77AB4BC7" w:rsidR="00AD2CF0" w:rsidRPr="00B32EEF" w:rsidRDefault="00626E4D" w:rsidP="009D7CBC">
      <w:pPr>
        <w:pStyle w:val="ListParagraph"/>
        <w:numPr>
          <w:ilvl w:val="1"/>
          <w:numId w:val="12"/>
        </w:numPr>
        <w:rPr>
          <w:rFonts w:cstheme="minorHAnsi"/>
          <w:b/>
          <w:bCs/>
          <w:sz w:val="18"/>
          <w:szCs w:val="18"/>
        </w:rPr>
      </w:pPr>
      <w:r w:rsidRPr="00B32EEF">
        <w:rPr>
          <w:rFonts w:cstheme="minorHAnsi"/>
          <w:b/>
          <w:bCs/>
          <w:sz w:val="18"/>
          <w:szCs w:val="18"/>
        </w:rPr>
        <w:t xml:space="preserve">The </w:t>
      </w:r>
      <w:r w:rsidR="002B54BD" w:rsidRPr="00B32EEF">
        <w:rPr>
          <w:rFonts w:cstheme="minorHAnsi"/>
          <w:b/>
          <w:bCs/>
          <w:sz w:val="18"/>
          <w:szCs w:val="18"/>
        </w:rPr>
        <w:t>Ignatius</w:t>
      </w:r>
      <w:r w:rsidRPr="00B32EEF">
        <w:rPr>
          <w:rFonts w:cstheme="minorHAnsi"/>
          <w:b/>
          <w:bCs/>
          <w:sz w:val="18"/>
          <w:szCs w:val="18"/>
        </w:rPr>
        <w:t xml:space="preserve"> Room</w:t>
      </w:r>
    </w:p>
    <w:p w14:paraId="63CDC518" w14:textId="025AB063" w:rsidR="00687F95" w:rsidRPr="00B32EEF" w:rsidRDefault="00D316CD">
      <w:pPr>
        <w:rPr>
          <w:rFonts w:cstheme="minorHAnsi"/>
          <w:sz w:val="18"/>
          <w:szCs w:val="18"/>
        </w:rPr>
      </w:pPr>
      <w:proofErr w:type="spellStart"/>
      <w:r w:rsidRPr="00B32EEF">
        <w:rPr>
          <w:rFonts w:cstheme="minorHAnsi"/>
          <w:sz w:val="18"/>
          <w:szCs w:val="18"/>
        </w:rPr>
        <w:t>Igantius</w:t>
      </w:r>
      <w:proofErr w:type="spellEnd"/>
      <w:r w:rsidRPr="00B32EEF">
        <w:rPr>
          <w:rFonts w:cstheme="minorHAnsi"/>
          <w:sz w:val="18"/>
          <w:szCs w:val="18"/>
        </w:rPr>
        <w:t xml:space="preserve"> is Edmund Rice’s religious name. The word comes for ‘ignite’</w:t>
      </w:r>
      <w:r w:rsidR="00D13707" w:rsidRPr="00B32EEF">
        <w:rPr>
          <w:rFonts w:cstheme="minorHAnsi"/>
          <w:sz w:val="18"/>
          <w:szCs w:val="18"/>
        </w:rPr>
        <w:t xml:space="preserve"> and, as s</w:t>
      </w:r>
      <w:r w:rsidR="00F93024" w:rsidRPr="00B32EEF">
        <w:rPr>
          <w:rFonts w:cstheme="minorHAnsi"/>
          <w:sz w:val="18"/>
          <w:szCs w:val="18"/>
        </w:rPr>
        <w:t>u</w:t>
      </w:r>
      <w:r w:rsidR="00D13707" w:rsidRPr="00B32EEF">
        <w:rPr>
          <w:rFonts w:cstheme="minorHAnsi"/>
          <w:sz w:val="18"/>
          <w:szCs w:val="18"/>
        </w:rPr>
        <w:t>ch, the Ig</w:t>
      </w:r>
      <w:r w:rsidR="00F93024" w:rsidRPr="00B32EEF">
        <w:rPr>
          <w:rFonts w:cstheme="minorHAnsi"/>
          <w:sz w:val="18"/>
          <w:szCs w:val="18"/>
        </w:rPr>
        <w:t>na</w:t>
      </w:r>
      <w:r w:rsidR="00D13707" w:rsidRPr="00B32EEF">
        <w:rPr>
          <w:rFonts w:cstheme="minorHAnsi"/>
          <w:sz w:val="18"/>
          <w:szCs w:val="18"/>
        </w:rPr>
        <w:t xml:space="preserve">tius room is about </w:t>
      </w:r>
      <w:r w:rsidR="00F93024" w:rsidRPr="00B32EEF">
        <w:rPr>
          <w:rFonts w:cstheme="minorHAnsi"/>
          <w:sz w:val="18"/>
          <w:szCs w:val="18"/>
        </w:rPr>
        <w:t>reigniting the passion of learning and The Joey’s Way.</w:t>
      </w:r>
      <w:r w:rsidRPr="00B32EEF">
        <w:rPr>
          <w:rFonts w:cstheme="minorHAnsi"/>
          <w:sz w:val="18"/>
          <w:szCs w:val="18"/>
        </w:rPr>
        <w:t xml:space="preserve">  </w:t>
      </w:r>
      <w:r w:rsidR="00017921" w:rsidRPr="00B32EEF">
        <w:rPr>
          <w:rFonts w:cstheme="minorHAnsi"/>
          <w:sz w:val="18"/>
          <w:szCs w:val="18"/>
        </w:rPr>
        <w:t xml:space="preserve">At St Joseph’s College, the </w:t>
      </w:r>
      <w:r w:rsidR="002B54BD" w:rsidRPr="00B32EEF">
        <w:rPr>
          <w:rFonts w:cstheme="minorHAnsi"/>
          <w:sz w:val="18"/>
          <w:szCs w:val="18"/>
        </w:rPr>
        <w:t>Ignatius</w:t>
      </w:r>
      <w:r w:rsidR="00017921" w:rsidRPr="00B32EEF">
        <w:rPr>
          <w:rFonts w:cstheme="minorHAnsi"/>
          <w:sz w:val="18"/>
          <w:szCs w:val="18"/>
        </w:rPr>
        <w:t xml:space="preserve"> Room is </w:t>
      </w:r>
      <w:r w:rsidR="00D743D6" w:rsidRPr="00B32EEF">
        <w:rPr>
          <w:rFonts w:cstheme="minorHAnsi"/>
          <w:sz w:val="18"/>
          <w:szCs w:val="18"/>
        </w:rPr>
        <w:t xml:space="preserve">a </w:t>
      </w:r>
      <w:r w:rsidR="007F1B90" w:rsidRPr="00B32EEF">
        <w:rPr>
          <w:rFonts w:cstheme="minorHAnsi"/>
          <w:sz w:val="18"/>
          <w:szCs w:val="18"/>
        </w:rPr>
        <w:t>space</w:t>
      </w:r>
      <w:r w:rsidR="00D743D6" w:rsidRPr="00B32EEF">
        <w:rPr>
          <w:rFonts w:cstheme="minorHAnsi"/>
          <w:sz w:val="18"/>
          <w:szCs w:val="18"/>
        </w:rPr>
        <w:t xml:space="preserve"> for resetting and reflecting</w:t>
      </w:r>
      <w:r w:rsidR="007F1B90" w:rsidRPr="00B32EEF">
        <w:rPr>
          <w:rFonts w:cstheme="minorHAnsi"/>
          <w:sz w:val="18"/>
          <w:szCs w:val="18"/>
        </w:rPr>
        <w:t xml:space="preserve"> and eventually re</w:t>
      </w:r>
      <w:r w:rsidR="00DA2D00" w:rsidRPr="00B32EEF">
        <w:rPr>
          <w:rFonts w:cstheme="minorHAnsi"/>
          <w:sz w:val="18"/>
          <w:szCs w:val="18"/>
        </w:rPr>
        <w:t>-engag</w:t>
      </w:r>
      <w:r w:rsidR="00D743D6" w:rsidRPr="00B32EEF">
        <w:rPr>
          <w:rFonts w:cstheme="minorHAnsi"/>
          <w:sz w:val="18"/>
          <w:szCs w:val="18"/>
        </w:rPr>
        <w:t>ing</w:t>
      </w:r>
      <w:r w:rsidR="00DA2D00" w:rsidRPr="00B32EEF">
        <w:rPr>
          <w:rFonts w:cstheme="minorHAnsi"/>
          <w:sz w:val="18"/>
          <w:szCs w:val="18"/>
        </w:rPr>
        <w:t xml:space="preserve"> in learning. </w:t>
      </w:r>
      <w:proofErr w:type="gramStart"/>
      <w:r w:rsidR="007912FB" w:rsidRPr="00B32EEF">
        <w:rPr>
          <w:rFonts w:cstheme="minorHAnsi"/>
          <w:sz w:val="18"/>
          <w:szCs w:val="18"/>
        </w:rPr>
        <w:t>In the event that</w:t>
      </w:r>
      <w:proofErr w:type="gramEnd"/>
      <w:r w:rsidR="007912FB" w:rsidRPr="00B32EEF">
        <w:rPr>
          <w:rFonts w:cstheme="minorHAnsi"/>
          <w:sz w:val="18"/>
          <w:szCs w:val="18"/>
        </w:rPr>
        <w:t xml:space="preserve"> student is demonstrating behaviour that </w:t>
      </w:r>
      <w:r w:rsidR="00A008DE" w:rsidRPr="00B32EEF">
        <w:rPr>
          <w:rFonts w:cstheme="minorHAnsi"/>
          <w:sz w:val="18"/>
          <w:szCs w:val="18"/>
        </w:rPr>
        <w:t>does not embody The Joey’s Way, the teacher will take the following steps</w:t>
      </w:r>
      <w:r w:rsidR="00A03328" w:rsidRPr="00B32EEF">
        <w:rPr>
          <w:rFonts w:cstheme="minorHAnsi"/>
          <w:sz w:val="18"/>
          <w:szCs w:val="18"/>
        </w:rPr>
        <w:t>:</w:t>
      </w:r>
      <w:r w:rsidR="00687F95" w:rsidRPr="00B32EEF">
        <w:rPr>
          <w:rFonts w:cstheme="minorHAnsi"/>
          <w:sz w:val="18"/>
          <w:szCs w:val="18"/>
        </w:rPr>
        <w:br w:type="page"/>
      </w:r>
    </w:p>
    <w:tbl>
      <w:tblPr>
        <w:tblStyle w:val="TableGrid"/>
        <w:tblW w:w="0" w:type="auto"/>
        <w:tblLook w:val="04A0" w:firstRow="1" w:lastRow="0" w:firstColumn="1" w:lastColumn="0" w:noHBand="0" w:noVBand="1"/>
      </w:tblPr>
      <w:tblGrid>
        <w:gridCol w:w="3114"/>
        <w:gridCol w:w="5896"/>
      </w:tblGrid>
      <w:tr w:rsidR="00A03328" w:rsidRPr="00B32EEF" w14:paraId="43CA8C0C" w14:textId="77777777" w:rsidTr="00350B13">
        <w:tc>
          <w:tcPr>
            <w:tcW w:w="9010" w:type="dxa"/>
            <w:gridSpan w:val="2"/>
            <w:shd w:val="clear" w:color="auto" w:fill="0070C0"/>
          </w:tcPr>
          <w:p w14:paraId="4C2BB4F9" w14:textId="5599F677" w:rsidR="00A03328" w:rsidRPr="00B32EEF" w:rsidRDefault="00A03328" w:rsidP="00746995">
            <w:pPr>
              <w:rPr>
                <w:rFonts w:cstheme="minorHAnsi"/>
                <w:b/>
                <w:bCs/>
                <w:sz w:val="18"/>
                <w:szCs w:val="18"/>
              </w:rPr>
            </w:pPr>
            <w:r w:rsidRPr="00B32EEF">
              <w:rPr>
                <w:rFonts w:cstheme="minorHAnsi"/>
                <w:b/>
                <w:bCs/>
                <w:sz w:val="18"/>
                <w:szCs w:val="18"/>
              </w:rPr>
              <w:lastRenderedPageBreak/>
              <w:t xml:space="preserve">Step 1: </w:t>
            </w:r>
            <w:r w:rsidR="00350B13" w:rsidRPr="00B32EEF">
              <w:rPr>
                <w:rFonts w:cstheme="minorHAnsi"/>
                <w:b/>
                <w:bCs/>
                <w:sz w:val="18"/>
                <w:szCs w:val="18"/>
              </w:rPr>
              <w:t>Planning</w:t>
            </w:r>
            <w:r w:rsidRPr="00B32EEF">
              <w:rPr>
                <w:rFonts w:cstheme="minorHAnsi"/>
                <w:b/>
                <w:bCs/>
                <w:sz w:val="18"/>
                <w:szCs w:val="18"/>
              </w:rPr>
              <w:t xml:space="preserve"> </w:t>
            </w:r>
          </w:p>
        </w:tc>
      </w:tr>
      <w:tr w:rsidR="00A03328" w:rsidRPr="00B32EEF" w14:paraId="71A109F2" w14:textId="77777777" w:rsidTr="00746995">
        <w:tc>
          <w:tcPr>
            <w:tcW w:w="3114" w:type="dxa"/>
          </w:tcPr>
          <w:p w14:paraId="4C6B8F29" w14:textId="77777777" w:rsidR="00A03328" w:rsidRPr="00B32EEF" w:rsidRDefault="00A03328" w:rsidP="00746995">
            <w:pPr>
              <w:rPr>
                <w:rFonts w:cstheme="minorHAnsi"/>
                <w:sz w:val="18"/>
                <w:szCs w:val="18"/>
              </w:rPr>
            </w:pPr>
          </w:p>
          <w:p w14:paraId="555FF9D3" w14:textId="1B2B5CB4" w:rsidR="00A03328" w:rsidRPr="00B32EEF" w:rsidRDefault="00A03328" w:rsidP="00746995">
            <w:pPr>
              <w:rPr>
                <w:rFonts w:cstheme="minorHAnsi"/>
                <w:sz w:val="18"/>
                <w:szCs w:val="18"/>
              </w:rPr>
            </w:pPr>
            <w:r w:rsidRPr="00B32EEF">
              <w:rPr>
                <w:rFonts w:cstheme="minorHAnsi"/>
                <w:sz w:val="18"/>
                <w:szCs w:val="18"/>
              </w:rPr>
              <w:t xml:space="preserve">The teacher </w:t>
            </w:r>
            <w:r w:rsidR="00350B13" w:rsidRPr="00B32EEF">
              <w:rPr>
                <w:rFonts w:cstheme="minorHAnsi"/>
                <w:sz w:val="18"/>
                <w:szCs w:val="18"/>
              </w:rPr>
              <w:t xml:space="preserve">plans an engaging </w:t>
            </w:r>
            <w:r w:rsidR="00F17D9F" w:rsidRPr="00B32EEF">
              <w:rPr>
                <w:rFonts w:cstheme="minorHAnsi"/>
                <w:sz w:val="18"/>
                <w:szCs w:val="18"/>
              </w:rPr>
              <w:t xml:space="preserve">and deliberate lesson with clear learning intentions and success criteria for learners. </w:t>
            </w:r>
          </w:p>
        </w:tc>
        <w:tc>
          <w:tcPr>
            <w:tcW w:w="5896" w:type="dxa"/>
          </w:tcPr>
          <w:p w14:paraId="5DFFFD00" w14:textId="77777777" w:rsidR="00A03328" w:rsidRPr="00B32EEF" w:rsidRDefault="00A03328" w:rsidP="00746995">
            <w:pPr>
              <w:rPr>
                <w:rFonts w:cstheme="minorHAnsi"/>
                <w:sz w:val="18"/>
                <w:szCs w:val="18"/>
              </w:rPr>
            </w:pPr>
            <w:r w:rsidRPr="00B32EEF">
              <w:rPr>
                <w:rFonts w:cstheme="minorHAnsi"/>
                <w:sz w:val="18"/>
                <w:szCs w:val="18"/>
              </w:rPr>
              <w:t>This looks like:</w:t>
            </w:r>
          </w:p>
          <w:p w14:paraId="6E940741" w14:textId="72840E37" w:rsidR="0021111F" w:rsidRPr="00B32EEF" w:rsidRDefault="0021111F" w:rsidP="009D7CBC">
            <w:pPr>
              <w:pStyle w:val="ListParagraph"/>
              <w:numPr>
                <w:ilvl w:val="0"/>
                <w:numId w:val="6"/>
              </w:numPr>
              <w:rPr>
                <w:rFonts w:cstheme="minorHAnsi"/>
                <w:sz w:val="18"/>
                <w:szCs w:val="18"/>
              </w:rPr>
            </w:pPr>
            <w:r w:rsidRPr="00B32EEF">
              <w:rPr>
                <w:rFonts w:cstheme="minorHAnsi"/>
                <w:sz w:val="18"/>
                <w:szCs w:val="18"/>
              </w:rPr>
              <w:t>Using curriculum guidance to develop learning intentions and ensure relevance of topic.</w:t>
            </w:r>
          </w:p>
          <w:p w14:paraId="4F223AC9" w14:textId="50027515" w:rsidR="0021111F" w:rsidRPr="00B32EEF" w:rsidRDefault="0021111F" w:rsidP="009D7CBC">
            <w:pPr>
              <w:pStyle w:val="ListParagraph"/>
              <w:numPr>
                <w:ilvl w:val="0"/>
                <w:numId w:val="6"/>
              </w:numPr>
              <w:rPr>
                <w:rFonts w:cstheme="minorHAnsi"/>
                <w:sz w:val="18"/>
                <w:szCs w:val="18"/>
              </w:rPr>
            </w:pPr>
            <w:r w:rsidRPr="00B32EEF">
              <w:rPr>
                <w:rFonts w:cstheme="minorHAnsi"/>
                <w:sz w:val="18"/>
                <w:szCs w:val="18"/>
              </w:rPr>
              <w:t>Collaborating with colleagues</w:t>
            </w:r>
            <w:r w:rsidR="00CB34BD" w:rsidRPr="00B32EEF">
              <w:rPr>
                <w:rFonts w:cstheme="minorHAnsi"/>
                <w:sz w:val="18"/>
                <w:szCs w:val="18"/>
              </w:rPr>
              <w:t xml:space="preserve"> to plan </w:t>
            </w:r>
            <w:r w:rsidR="00C17BF6" w:rsidRPr="00B32EEF">
              <w:rPr>
                <w:rFonts w:cstheme="minorHAnsi"/>
                <w:sz w:val="18"/>
                <w:szCs w:val="18"/>
              </w:rPr>
              <w:t xml:space="preserve">for maximised learning, </w:t>
            </w:r>
            <w:r w:rsidR="00CB34BD" w:rsidRPr="00B32EEF">
              <w:rPr>
                <w:rFonts w:cstheme="minorHAnsi"/>
                <w:sz w:val="18"/>
                <w:szCs w:val="18"/>
              </w:rPr>
              <w:t xml:space="preserve">including </w:t>
            </w:r>
            <w:r w:rsidR="00C17BF6" w:rsidRPr="00B32EEF">
              <w:rPr>
                <w:rFonts w:cstheme="minorHAnsi"/>
                <w:sz w:val="18"/>
                <w:szCs w:val="18"/>
              </w:rPr>
              <w:t xml:space="preserve">utilisation of relevant data. </w:t>
            </w:r>
          </w:p>
          <w:p w14:paraId="1B7E8EA9" w14:textId="36F12427" w:rsidR="00A03328" w:rsidRPr="00B32EEF" w:rsidRDefault="000C68E0" w:rsidP="009D7CBC">
            <w:pPr>
              <w:pStyle w:val="ListParagraph"/>
              <w:numPr>
                <w:ilvl w:val="0"/>
                <w:numId w:val="6"/>
              </w:numPr>
              <w:rPr>
                <w:rFonts w:cstheme="minorHAnsi"/>
                <w:i/>
                <w:iCs/>
                <w:sz w:val="18"/>
                <w:szCs w:val="18"/>
              </w:rPr>
            </w:pPr>
            <w:proofErr w:type="spellStart"/>
            <w:r w:rsidRPr="00B32EEF">
              <w:rPr>
                <w:rFonts w:cstheme="minorHAnsi"/>
                <w:sz w:val="18"/>
                <w:szCs w:val="18"/>
              </w:rPr>
              <w:t>Utilisati</w:t>
            </w:r>
            <w:r w:rsidR="00CD4CC2" w:rsidRPr="00B32EEF">
              <w:rPr>
                <w:rFonts w:cstheme="minorHAnsi"/>
                <w:sz w:val="18"/>
                <w:szCs w:val="18"/>
              </w:rPr>
              <w:t>ng</w:t>
            </w:r>
            <w:proofErr w:type="spellEnd"/>
            <w:r w:rsidRPr="00B32EEF">
              <w:rPr>
                <w:rFonts w:cstheme="minorHAnsi"/>
                <w:sz w:val="18"/>
                <w:szCs w:val="18"/>
              </w:rPr>
              <w:t xml:space="preserve"> of a range of high-effect pedagogies</w:t>
            </w:r>
          </w:p>
          <w:p w14:paraId="6F462908" w14:textId="6BF2C911" w:rsidR="00A03328" w:rsidRPr="00B32EEF" w:rsidRDefault="000C68E0" w:rsidP="009D7CBC">
            <w:pPr>
              <w:pStyle w:val="ListParagraph"/>
              <w:numPr>
                <w:ilvl w:val="0"/>
                <w:numId w:val="6"/>
              </w:numPr>
              <w:rPr>
                <w:rFonts w:cstheme="minorHAnsi"/>
                <w:i/>
                <w:iCs/>
                <w:sz w:val="18"/>
                <w:szCs w:val="18"/>
              </w:rPr>
            </w:pPr>
            <w:r w:rsidRPr="00B32EEF">
              <w:rPr>
                <w:rFonts w:cstheme="minorHAnsi"/>
                <w:sz w:val="18"/>
                <w:szCs w:val="18"/>
              </w:rPr>
              <w:t>Evaluati</w:t>
            </w:r>
            <w:r w:rsidR="00CD4CC2" w:rsidRPr="00B32EEF">
              <w:rPr>
                <w:rFonts w:cstheme="minorHAnsi"/>
                <w:sz w:val="18"/>
                <w:szCs w:val="18"/>
              </w:rPr>
              <w:t>ng</w:t>
            </w:r>
            <w:r w:rsidRPr="00B32EEF">
              <w:rPr>
                <w:rFonts w:cstheme="minorHAnsi"/>
                <w:sz w:val="18"/>
                <w:szCs w:val="18"/>
              </w:rPr>
              <w:t xml:space="preserve"> </w:t>
            </w:r>
            <w:r w:rsidR="00CD4CC2" w:rsidRPr="00B32EEF">
              <w:rPr>
                <w:rFonts w:cstheme="minorHAnsi"/>
                <w:sz w:val="18"/>
                <w:szCs w:val="18"/>
              </w:rPr>
              <w:t>the</w:t>
            </w:r>
            <w:r w:rsidR="00DA25D3" w:rsidRPr="00B32EEF">
              <w:rPr>
                <w:rFonts w:cstheme="minorHAnsi"/>
                <w:sz w:val="18"/>
                <w:szCs w:val="18"/>
              </w:rPr>
              <w:t xml:space="preserve"> impact on learners</w:t>
            </w:r>
            <w:r w:rsidR="00CD4CC2" w:rsidRPr="00B32EEF">
              <w:rPr>
                <w:rFonts w:cstheme="minorHAnsi"/>
                <w:sz w:val="18"/>
                <w:szCs w:val="18"/>
              </w:rPr>
              <w:t>.</w:t>
            </w:r>
          </w:p>
        </w:tc>
      </w:tr>
    </w:tbl>
    <w:p w14:paraId="1BA27E8A" w14:textId="6F227984" w:rsidR="008F7BE0" w:rsidRPr="00B32EEF" w:rsidRDefault="008F7BE0" w:rsidP="00A03328">
      <w:pPr>
        <w:rPr>
          <w:rFonts w:cstheme="minorHAnsi"/>
          <w:sz w:val="18"/>
          <w:szCs w:val="18"/>
        </w:rPr>
      </w:pPr>
    </w:p>
    <w:tbl>
      <w:tblPr>
        <w:tblStyle w:val="TableGrid"/>
        <w:tblW w:w="0" w:type="auto"/>
        <w:tblLook w:val="04A0" w:firstRow="1" w:lastRow="0" w:firstColumn="1" w:lastColumn="0" w:noHBand="0" w:noVBand="1"/>
      </w:tblPr>
      <w:tblGrid>
        <w:gridCol w:w="3114"/>
        <w:gridCol w:w="5896"/>
      </w:tblGrid>
      <w:tr w:rsidR="00350B13" w:rsidRPr="00B32EEF" w14:paraId="04670ECC" w14:textId="77777777" w:rsidTr="000C3B34">
        <w:tc>
          <w:tcPr>
            <w:tcW w:w="9010" w:type="dxa"/>
            <w:gridSpan w:val="2"/>
            <w:shd w:val="clear" w:color="auto" w:fill="FFC000" w:themeFill="accent4"/>
          </w:tcPr>
          <w:p w14:paraId="473CD93F" w14:textId="4053B5BC" w:rsidR="00350B13" w:rsidRPr="00B32EEF" w:rsidRDefault="00350B13" w:rsidP="000C3B34">
            <w:pPr>
              <w:rPr>
                <w:rFonts w:cstheme="minorHAnsi"/>
                <w:b/>
                <w:bCs/>
                <w:sz w:val="18"/>
                <w:szCs w:val="18"/>
              </w:rPr>
            </w:pPr>
            <w:r w:rsidRPr="00B32EEF">
              <w:rPr>
                <w:rFonts w:cstheme="minorHAnsi"/>
                <w:b/>
                <w:bCs/>
                <w:sz w:val="18"/>
                <w:szCs w:val="18"/>
              </w:rPr>
              <w:t xml:space="preserve">Step 2: Managing </w:t>
            </w:r>
          </w:p>
        </w:tc>
      </w:tr>
      <w:tr w:rsidR="00350B13" w:rsidRPr="00B32EEF" w14:paraId="418247D9" w14:textId="77777777" w:rsidTr="000C3B34">
        <w:tc>
          <w:tcPr>
            <w:tcW w:w="3114" w:type="dxa"/>
          </w:tcPr>
          <w:p w14:paraId="00AF5179" w14:textId="77777777" w:rsidR="00350B13" w:rsidRPr="00B32EEF" w:rsidRDefault="00350B13" w:rsidP="000C3B34">
            <w:pPr>
              <w:rPr>
                <w:rFonts w:cstheme="minorHAnsi"/>
                <w:sz w:val="18"/>
                <w:szCs w:val="18"/>
              </w:rPr>
            </w:pPr>
          </w:p>
          <w:p w14:paraId="60D54C9F" w14:textId="77777777" w:rsidR="00350B13" w:rsidRPr="00B32EEF" w:rsidRDefault="00350B13" w:rsidP="000C3B34">
            <w:pPr>
              <w:rPr>
                <w:rFonts w:cstheme="minorHAnsi"/>
                <w:sz w:val="18"/>
                <w:szCs w:val="18"/>
              </w:rPr>
            </w:pPr>
            <w:r w:rsidRPr="00B32EEF">
              <w:rPr>
                <w:rFonts w:cstheme="minorHAnsi"/>
                <w:sz w:val="18"/>
                <w:szCs w:val="18"/>
              </w:rPr>
              <w:t>The teacher uses classroom management techniques to help the student to live out The Joey’s Way.</w:t>
            </w:r>
          </w:p>
        </w:tc>
        <w:tc>
          <w:tcPr>
            <w:tcW w:w="5896" w:type="dxa"/>
          </w:tcPr>
          <w:p w14:paraId="71E95C68" w14:textId="77777777" w:rsidR="00350B13" w:rsidRPr="00B32EEF" w:rsidRDefault="00350B13" w:rsidP="000C3B34">
            <w:pPr>
              <w:rPr>
                <w:rFonts w:cstheme="minorHAnsi"/>
                <w:sz w:val="18"/>
                <w:szCs w:val="18"/>
              </w:rPr>
            </w:pPr>
            <w:r w:rsidRPr="00B32EEF">
              <w:rPr>
                <w:rFonts w:cstheme="minorHAnsi"/>
                <w:sz w:val="18"/>
                <w:szCs w:val="18"/>
              </w:rPr>
              <w:t>This looks like:</w:t>
            </w:r>
          </w:p>
          <w:p w14:paraId="208AF59F" w14:textId="77777777" w:rsidR="00350B13" w:rsidRPr="00B32EEF" w:rsidRDefault="00350B13" w:rsidP="009D7CBC">
            <w:pPr>
              <w:pStyle w:val="ListParagraph"/>
              <w:numPr>
                <w:ilvl w:val="0"/>
                <w:numId w:val="6"/>
              </w:numPr>
              <w:rPr>
                <w:rFonts w:cstheme="minorHAnsi"/>
                <w:sz w:val="18"/>
                <w:szCs w:val="18"/>
              </w:rPr>
            </w:pPr>
            <w:r w:rsidRPr="00B32EEF">
              <w:rPr>
                <w:rFonts w:cstheme="minorHAnsi"/>
                <w:sz w:val="18"/>
                <w:szCs w:val="18"/>
              </w:rPr>
              <w:t>Checking in with student, differentiating work, incentivising positive behaviour, proactive communication with parents/carers.</w:t>
            </w:r>
          </w:p>
          <w:p w14:paraId="5717A784" w14:textId="5AAAA9B8" w:rsidR="00350B13" w:rsidRPr="00B32EEF" w:rsidRDefault="00350B13" w:rsidP="009D7CBC">
            <w:pPr>
              <w:pStyle w:val="ListParagraph"/>
              <w:numPr>
                <w:ilvl w:val="0"/>
                <w:numId w:val="6"/>
              </w:numPr>
              <w:rPr>
                <w:rFonts w:cstheme="minorHAnsi"/>
                <w:sz w:val="18"/>
                <w:szCs w:val="18"/>
              </w:rPr>
            </w:pPr>
            <w:r w:rsidRPr="00B32EEF">
              <w:rPr>
                <w:rFonts w:cstheme="minorHAnsi"/>
                <w:sz w:val="18"/>
                <w:szCs w:val="18"/>
              </w:rPr>
              <w:t>Establishing a relationship with students, be relentless in your care and advocacy, interact with genuine care and connection, provide breaks from tasks, provide a safe space (not time out or punishment), use of ritual and routine, individual work area, consider where the student’s desk is situated, be consistent, reinforce safety and minimise triggers.</w:t>
            </w:r>
          </w:p>
        </w:tc>
      </w:tr>
    </w:tbl>
    <w:p w14:paraId="189CA136" w14:textId="77777777" w:rsidR="00350B13" w:rsidRPr="00B32EEF" w:rsidRDefault="00350B13" w:rsidP="00A03328">
      <w:pPr>
        <w:rPr>
          <w:rFonts w:cstheme="minorHAnsi"/>
          <w:sz w:val="18"/>
          <w:szCs w:val="18"/>
        </w:rPr>
      </w:pPr>
    </w:p>
    <w:tbl>
      <w:tblPr>
        <w:tblStyle w:val="TableGrid"/>
        <w:tblW w:w="0" w:type="auto"/>
        <w:tblLook w:val="04A0" w:firstRow="1" w:lastRow="0" w:firstColumn="1" w:lastColumn="0" w:noHBand="0" w:noVBand="1"/>
      </w:tblPr>
      <w:tblGrid>
        <w:gridCol w:w="3114"/>
        <w:gridCol w:w="5896"/>
      </w:tblGrid>
      <w:tr w:rsidR="00A03328" w:rsidRPr="00B32EEF" w14:paraId="0575117B" w14:textId="77777777" w:rsidTr="00746995">
        <w:tc>
          <w:tcPr>
            <w:tcW w:w="9010" w:type="dxa"/>
            <w:gridSpan w:val="2"/>
            <w:shd w:val="clear" w:color="auto" w:fill="FF0000"/>
          </w:tcPr>
          <w:p w14:paraId="1B0AB957" w14:textId="68EC9EBF" w:rsidR="00A03328" w:rsidRPr="00B32EEF" w:rsidRDefault="00A03328" w:rsidP="00746995">
            <w:pPr>
              <w:rPr>
                <w:rFonts w:cstheme="minorHAnsi"/>
                <w:b/>
                <w:bCs/>
                <w:sz w:val="18"/>
                <w:szCs w:val="18"/>
              </w:rPr>
            </w:pPr>
            <w:r w:rsidRPr="00B32EEF">
              <w:rPr>
                <w:rFonts w:cstheme="minorHAnsi"/>
                <w:b/>
                <w:bCs/>
                <w:sz w:val="18"/>
                <w:szCs w:val="18"/>
              </w:rPr>
              <w:t xml:space="preserve">Step </w:t>
            </w:r>
            <w:r w:rsidR="00350B13" w:rsidRPr="00B32EEF">
              <w:rPr>
                <w:rFonts w:cstheme="minorHAnsi"/>
                <w:b/>
                <w:bCs/>
                <w:sz w:val="18"/>
                <w:szCs w:val="18"/>
              </w:rPr>
              <w:t>3</w:t>
            </w:r>
            <w:r w:rsidRPr="00B32EEF">
              <w:rPr>
                <w:rFonts w:cstheme="minorHAnsi"/>
                <w:b/>
                <w:bCs/>
                <w:sz w:val="18"/>
                <w:szCs w:val="18"/>
              </w:rPr>
              <w:t>: Communicat</w:t>
            </w:r>
            <w:r w:rsidR="007E4C58" w:rsidRPr="00B32EEF">
              <w:rPr>
                <w:rFonts w:cstheme="minorHAnsi"/>
                <w:b/>
                <w:bCs/>
                <w:sz w:val="18"/>
                <w:szCs w:val="18"/>
              </w:rPr>
              <w:t>ing</w:t>
            </w:r>
            <w:r w:rsidRPr="00B32EEF">
              <w:rPr>
                <w:rFonts w:cstheme="minorHAnsi"/>
                <w:b/>
                <w:bCs/>
                <w:sz w:val="18"/>
                <w:szCs w:val="18"/>
              </w:rPr>
              <w:t xml:space="preserve"> </w:t>
            </w:r>
          </w:p>
        </w:tc>
      </w:tr>
      <w:tr w:rsidR="00A03328" w:rsidRPr="00B32EEF" w14:paraId="7EFBF22D" w14:textId="77777777" w:rsidTr="00746995">
        <w:tc>
          <w:tcPr>
            <w:tcW w:w="3114" w:type="dxa"/>
          </w:tcPr>
          <w:p w14:paraId="772C4B1C" w14:textId="77777777" w:rsidR="00A03328" w:rsidRPr="00B32EEF" w:rsidRDefault="00A03328" w:rsidP="00746995">
            <w:pPr>
              <w:rPr>
                <w:rFonts w:cstheme="minorHAnsi"/>
                <w:sz w:val="18"/>
                <w:szCs w:val="18"/>
              </w:rPr>
            </w:pPr>
          </w:p>
          <w:p w14:paraId="794A708C" w14:textId="5CF2D5ED" w:rsidR="00A03328" w:rsidRPr="00B32EEF" w:rsidRDefault="00A03328" w:rsidP="00746995">
            <w:pPr>
              <w:rPr>
                <w:rFonts w:cstheme="minorHAnsi"/>
                <w:sz w:val="18"/>
                <w:szCs w:val="18"/>
              </w:rPr>
            </w:pPr>
            <w:r w:rsidRPr="00B32EEF">
              <w:rPr>
                <w:rFonts w:cstheme="minorHAnsi"/>
                <w:sz w:val="18"/>
                <w:szCs w:val="18"/>
              </w:rPr>
              <w:t xml:space="preserve">The teacher notifies the student that continuation of behaviour will lead result in </w:t>
            </w:r>
            <w:r w:rsidR="0003048A" w:rsidRPr="00B32EEF">
              <w:rPr>
                <w:rFonts w:cstheme="minorHAnsi"/>
                <w:sz w:val="18"/>
                <w:szCs w:val="18"/>
              </w:rPr>
              <w:t xml:space="preserve">a referral to the </w:t>
            </w:r>
            <w:r w:rsidR="002B54BD" w:rsidRPr="00B32EEF">
              <w:rPr>
                <w:rFonts w:cstheme="minorHAnsi"/>
                <w:sz w:val="18"/>
                <w:szCs w:val="18"/>
              </w:rPr>
              <w:t>Ignatius</w:t>
            </w:r>
            <w:r w:rsidR="0003048A" w:rsidRPr="00B32EEF">
              <w:rPr>
                <w:rFonts w:cstheme="minorHAnsi"/>
                <w:sz w:val="18"/>
                <w:szCs w:val="18"/>
              </w:rPr>
              <w:t xml:space="preserve"> Room</w:t>
            </w:r>
            <w:r w:rsidRPr="00B32EEF">
              <w:rPr>
                <w:rFonts w:cstheme="minorHAnsi"/>
                <w:sz w:val="18"/>
                <w:szCs w:val="18"/>
              </w:rPr>
              <w:t>.</w:t>
            </w:r>
          </w:p>
          <w:p w14:paraId="37CCA2F8" w14:textId="77777777" w:rsidR="00A03328" w:rsidRPr="00B32EEF" w:rsidRDefault="00A03328" w:rsidP="00746995">
            <w:pPr>
              <w:rPr>
                <w:rFonts w:cstheme="minorHAnsi"/>
                <w:sz w:val="18"/>
                <w:szCs w:val="18"/>
              </w:rPr>
            </w:pPr>
          </w:p>
        </w:tc>
        <w:tc>
          <w:tcPr>
            <w:tcW w:w="5896" w:type="dxa"/>
          </w:tcPr>
          <w:p w14:paraId="4094E487" w14:textId="77777777" w:rsidR="00A03328" w:rsidRPr="00B32EEF" w:rsidRDefault="00A03328" w:rsidP="00746995">
            <w:pPr>
              <w:rPr>
                <w:rFonts w:cstheme="minorHAnsi"/>
                <w:sz w:val="18"/>
                <w:szCs w:val="18"/>
              </w:rPr>
            </w:pPr>
            <w:r w:rsidRPr="00B32EEF">
              <w:rPr>
                <w:rFonts w:cstheme="minorHAnsi"/>
                <w:sz w:val="18"/>
                <w:szCs w:val="18"/>
              </w:rPr>
              <w:t>This looks like:</w:t>
            </w:r>
          </w:p>
          <w:p w14:paraId="2B0FE01E" w14:textId="77777777" w:rsidR="00A03328" w:rsidRPr="00B32EEF" w:rsidRDefault="00A03328" w:rsidP="009D7CBC">
            <w:pPr>
              <w:pStyle w:val="ListParagraph"/>
              <w:numPr>
                <w:ilvl w:val="0"/>
                <w:numId w:val="6"/>
              </w:numPr>
              <w:rPr>
                <w:rFonts w:cstheme="minorHAnsi"/>
                <w:sz w:val="18"/>
                <w:szCs w:val="18"/>
              </w:rPr>
            </w:pPr>
            <w:r w:rsidRPr="00B32EEF">
              <w:rPr>
                <w:rFonts w:cstheme="minorHAnsi"/>
                <w:sz w:val="18"/>
                <w:szCs w:val="18"/>
              </w:rPr>
              <w:t>Calmly, discreetly speaking with student about their behaviour.</w:t>
            </w:r>
          </w:p>
          <w:p w14:paraId="1B15A6E8" w14:textId="77777777" w:rsidR="00A03328" w:rsidRPr="00B32EEF" w:rsidRDefault="00A03328" w:rsidP="009D7CBC">
            <w:pPr>
              <w:pStyle w:val="ListParagraph"/>
              <w:numPr>
                <w:ilvl w:val="0"/>
                <w:numId w:val="6"/>
              </w:numPr>
              <w:rPr>
                <w:rFonts w:cstheme="minorHAnsi"/>
                <w:sz w:val="18"/>
                <w:szCs w:val="18"/>
              </w:rPr>
            </w:pPr>
            <w:r w:rsidRPr="00B32EEF">
              <w:rPr>
                <w:rFonts w:cstheme="minorHAnsi"/>
                <w:sz w:val="18"/>
                <w:szCs w:val="18"/>
              </w:rPr>
              <w:t>Conversation should include 3 questions to student</w:t>
            </w:r>
          </w:p>
          <w:p w14:paraId="28B0DB1D" w14:textId="77777777" w:rsidR="00A03328" w:rsidRPr="00B32EEF" w:rsidRDefault="00A03328" w:rsidP="009D7CBC">
            <w:pPr>
              <w:pStyle w:val="ListParagraph"/>
              <w:numPr>
                <w:ilvl w:val="0"/>
                <w:numId w:val="7"/>
              </w:numPr>
              <w:rPr>
                <w:rFonts w:cstheme="minorHAnsi"/>
                <w:sz w:val="18"/>
                <w:szCs w:val="18"/>
              </w:rPr>
            </w:pPr>
            <w:r w:rsidRPr="00B32EEF">
              <w:rPr>
                <w:rFonts w:cstheme="minorHAnsi"/>
                <w:sz w:val="18"/>
                <w:szCs w:val="18"/>
              </w:rPr>
              <w:t>“What are you doing?”</w:t>
            </w:r>
          </w:p>
          <w:p w14:paraId="23D2B04B" w14:textId="77777777" w:rsidR="00A03328" w:rsidRPr="00B32EEF" w:rsidRDefault="00A03328" w:rsidP="009D7CBC">
            <w:pPr>
              <w:pStyle w:val="ListParagraph"/>
              <w:numPr>
                <w:ilvl w:val="0"/>
                <w:numId w:val="7"/>
              </w:numPr>
              <w:rPr>
                <w:rFonts w:cstheme="minorHAnsi"/>
                <w:sz w:val="18"/>
                <w:szCs w:val="18"/>
              </w:rPr>
            </w:pPr>
            <w:r w:rsidRPr="00B32EEF">
              <w:rPr>
                <w:rFonts w:cstheme="minorHAnsi"/>
                <w:sz w:val="18"/>
                <w:szCs w:val="18"/>
              </w:rPr>
              <w:t>“What should you be doing?”</w:t>
            </w:r>
          </w:p>
          <w:p w14:paraId="64C1EF08" w14:textId="77777777" w:rsidR="00A03328" w:rsidRPr="00B32EEF" w:rsidRDefault="00A03328" w:rsidP="009D7CBC">
            <w:pPr>
              <w:pStyle w:val="ListParagraph"/>
              <w:numPr>
                <w:ilvl w:val="0"/>
                <w:numId w:val="7"/>
              </w:numPr>
              <w:rPr>
                <w:rFonts w:cstheme="minorHAnsi"/>
                <w:sz w:val="18"/>
                <w:szCs w:val="18"/>
              </w:rPr>
            </w:pPr>
            <w:r w:rsidRPr="00B32EEF">
              <w:rPr>
                <w:rFonts w:cstheme="minorHAnsi"/>
                <w:sz w:val="18"/>
                <w:szCs w:val="18"/>
              </w:rPr>
              <w:t>“What will my response be if you continue to behave in this way?”</w:t>
            </w:r>
          </w:p>
        </w:tc>
      </w:tr>
    </w:tbl>
    <w:p w14:paraId="1FF1FDF2" w14:textId="77777777" w:rsidR="00A03328" w:rsidRPr="00B32EEF" w:rsidRDefault="00A03328" w:rsidP="00A03328">
      <w:pPr>
        <w:rPr>
          <w:rFonts w:cstheme="minorHAnsi"/>
          <w:sz w:val="18"/>
          <w:szCs w:val="18"/>
        </w:rPr>
      </w:pPr>
    </w:p>
    <w:tbl>
      <w:tblPr>
        <w:tblStyle w:val="TableGrid"/>
        <w:tblW w:w="0" w:type="auto"/>
        <w:tblLook w:val="04A0" w:firstRow="1" w:lastRow="0" w:firstColumn="1" w:lastColumn="0" w:noHBand="0" w:noVBand="1"/>
      </w:tblPr>
      <w:tblGrid>
        <w:gridCol w:w="3114"/>
        <w:gridCol w:w="5896"/>
      </w:tblGrid>
      <w:tr w:rsidR="00A03328" w:rsidRPr="00B32EEF" w14:paraId="40EAC768" w14:textId="77777777" w:rsidTr="00746995">
        <w:tc>
          <w:tcPr>
            <w:tcW w:w="9010" w:type="dxa"/>
            <w:gridSpan w:val="2"/>
            <w:shd w:val="clear" w:color="auto" w:fill="FFFF00"/>
          </w:tcPr>
          <w:p w14:paraId="21A7E437" w14:textId="1A085204" w:rsidR="00A03328" w:rsidRPr="00B32EEF" w:rsidRDefault="00A03328" w:rsidP="00746995">
            <w:pPr>
              <w:rPr>
                <w:rFonts w:cstheme="minorHAnsi"/>
                <w:b/>
                <w:bCs/>
                <w:sz w:val="18"/>
                <w:szCs w:val="18"/>
              </w:rPr>
            </w:pPr>
            <w:r w:rsidRPr="00B32EEF">
              <w:rPr>
                <w:rFonts w:cstheme="minorHAnsi"/>
                <w:b/>
                <w:bCs/>
                <w:sz w:val="18"/>
                <w:szCs w:val="18"/>
              </w:rPr>
              <w:t xml:space="preserve">Step </w:t>
            </w:r>
            <w:r w:rsidR="00350B13" w:rsidRPr="00B32EEF">
              <w:rPr>
                <w:rFonts w:cstheme="minorHAnsi"/>
                <w:b/>
                <w:bCs/>
                <w:sz w:val="18"/>
                <w:szCs w:val="18"/>
              </w:rPr>
              <w:t>4</w:t>
            </w:r>
            <w:r w:rsidRPr="00B32EEF">
              <w:rPr>
                <w:rFonts w:cstheme="minorHAnsi"/>
                <w:b/>
                <w:bCs/>
                <w:sz w:val="18"/>
                <w:szCs w:val="18"/>
              </w:rPr>
              <w:t xml:space="preserve">: </w:t>
            </w:r>
            <w:r w:rsidR="007E4C58" w:rsidRPr="00B32EEF">
              <w:rPr>
                <w:rFonts w:cstheme="minorHAnsi"/>
                <w:b/>
                <w:bCs/>
                <w:sz w:val="18"/>
                <w:szCs w:val="18"/>
              </w:rPr>
              <w:t>Referring</w:t>
            </w:r>
            <w:r w:rsidRPr="00B32EEF">
              <w:rPr>
                <w:rFonts w:cstheme="minorHAnsi"/>
                <w:b/>
                <w:bCs/>
                <w:sz w:val="18"/>
                <w:szCs w:val="18"/>
              </w:rPr>
              <w:t xml:space="preserve"> </w:t>
            </w:r>
          </w:p>
        </w:tc>
      </w:tr>
      <w:tr w:rsidR="00A03328" w:rsidRPr="00B32EEF" w14:paraId="1BE480FB" w14:textId="77777777" w:rsidTr="00746995">
        <w:tc>
          <w:tcPr>
            <w:tcW w:w="3114" w:type="dxa"/>
          </w:tcPr>
          <w:p w14:paraId="09F0A7D1" w14:textId="77777777" w:rsidR="00A03328" w:rsidRPr="00B32EEF" w:rsidRDefault="00A03328" w:rsidP="00746995">
            <w:pPr>
              <w:rPr>
                <w:rFonts w:cstheme="minorHAnsi"/>
                <w:sz w:val="18"/>
                <w:szCs w:val="18"/>
              </w:rPr>
            </w:pPr>
          </w:p>
          <w:p w14:paraId="7062B7E4" w14:textId="5AEA3BC6" w:rsidR="00A03328" w:rsidRPr="00B32EEF" w:rsidRDefault="00A03328" w:rsidP="00746995">
            <w:pPr>
              <w:rPr>
                <w:rFonts w:cstheme="minorHAnsi"/>
                <w:sz w:val="18"/>
                <w:szCs w:val="18"/>
              </w:rPr>
            </w:pPr>
            <w:r w:rsidRPr="00B32EEF">
              <w:rPr>
                <w:rFonts w:cstheme="minorHAnsi"/>
                <w:sz w:val="18"/>
                <w:szCs w:val="18"/>
              </w:rPr>
              <w:t xml:space="preserve">The teacher removes the student from the class to the </w:t>
            </w:r>
            <w:r w:rsidR="002B54BD" w:rsidRPr="00B32EEF">
              <w:rPr>
                <w:rFonts w:cstheme="minorHAnsi"/>
                <w:sz w:val="18"/>
                <w:szCs w:val="18"/>
              </w:rPr>
              <w:t>Ignatius</w:t>
            </w:r>
            <w:r w:rsidR="00B71F4C" w:rsidRPr="00B32EEF">
              <w:rPr>
                <w:rFonts w:cstheme="minorHAnsi"/>
                <w:sz w:val="18"/>
                <w:szCs w:val="18"/>
              </w:rPr>
              <w:t xml:space="preserve"> Room.</w:t>
            </w:r>
          </w:p>
          <w:p w14:paraId="1635A429" w14:textId="77777777" w:rsidR="00A03328" w:rsidRPr="00B32EEF" w:rsidRDefault="00A03328" w:rsidP="00746995">
            <w:pPr>
              <w:rPr>
                <w:rFonts w:cstheme="minorHAnsi"/>
                <w:sz w:val="18"/>
                <w:szCs w:val="18"/>
              </w:rPr>
            </w:pPr>
          </w:p>
        </w:tc>
        <w:tc>
          <w:tcPr>
            <w:tcW w:w="5896" w:type="dxa"/>
          </w:tcPr>
          <w:p w14:paraId="22E775F7" w14:textId="77777777" w:rsidR="00A03328" w:rsidRPr="00B32EEF" w:rsidRDefault="00A03328" w:rsidP="00746995">
            <w:pPr>
              <w:rPr>
                <w:rFonts w:cstheme="minorHAnsi"/>
                <w:sz w:val="18"/>
                <w:szCs w:val="18"/>
              </w:rPr>
            </w:pPr>
            <w:r w:rsidRPr="00B32EEF">
              <w:rPr>
                <w:rFonts w:cstheme="minorHAnsi"/>
                <w:sz w:val="18"/>
                <w:szCs w:val="18"/>
              </w:rPr>
              <w:t>This looks like:</w:t>
            </w:r>
          </w:p>
          <w:p w14:paraId="24A539A2" w14:textId="21081641" w:rsidR="00A03328" w:rsidRPr="00B32EEF" w:rsidRDefault="005C640E" w:rsidP="009D7CBC">
            <w:pPr>
              <w:pStyle w:val="ListParagraph"/>
              <w:numPr>
                <w:ilvl w:val="0"/>
                <w:numId w:val="6"/>
              </w:numPr>
              <w:rPr>
                <w:rFonts w:cstheme="minorHAnsi"/>
                <w:sz w:val="18"/>
                <w:szCs w:val="18"/>
              </w:rPr>
            </w:pPr>
            <w:r w:rsidRPr="00B32EEF">
              <w:rPr>
                <w:rFonts w:cstheme="minorHAnsi"/>
                <w:sz w:val="18"/>
                <w:szCs w:val="18"/>
              </w:rPr>
              <w:t xml:space="preserve">The teacher contacts the </w:t>
            </w:r>
            <w:r w:rsidR="002B54BD" w:rsidRPr="00B32EEF">
              <w:rPr>
                <w:rFonts w:cstheme="minorHAnsi"/>
                <w:sz w:val="18"/>
                <w:szCs w:val="18"/>
              </w:rPr>
              <w:t>Ignatius</w:t>
            </w:r>
            <w:r w:rsidRPr="00B32EEF">
              <w:rPr>
                <w:rFonts w:cstheme="minorHAnsi"/>
                <w:sz w:val="18"/>
                <w:szCs w:val="18"/>
              </w:rPr>
              <w:t xml:space="preserve"> Room and </w:t>
            </w:r>
            <w:r w:rsidR="00A03328" w:rsidRPr="00B32EEF">
              <w:rPr>
                <w:rFonts w:cstheme="minorHAnsi"/>
                <w:sz w:val="18"/>
                <w:szCs w:val="18"/>
              </w:rPr>
              <w:t>advise</w:t>
            </w:r>
            <w:r w:rsidRPr="00B32EEF">
              <w:rPr>
                <w:rFonts w:cstheme="minorHAnsi"/>
                <w:sz w:val="18"/>
                <w:szCs w:val="18"/>
              </w:rPr>
              <w:t>s</w:t>
            </w:r>
            <w:r w:rsidR="00A03328" w:rsidRPr="00B32EEF">
              <w:rPr>
                <w:rFonts w:cstheme="minorHAnsi"/>
                <w:sz w:val="18"/>
                <w:szCs w:val="18"/>
              </w:rPr>
              <w:t xml:space="preserve"> them </w:t>
            </w:r>
            <w:r w:rsidRPr="00B32EEF">
              <w:rPr>
                <w:rFonts w:cstheme="minorHAnsi"/>
                <w:sz w:val="18"/>
                <w:szCs w:val="18"/>
              </w:rPr>
              <w:t>of the</w:t>
            </w:r>
            <w:r w:rsidR="00A03328" w:rsidRPr="00B32EEF">
              <w:rPr>
                <w:rFonts w:cstheme="minorHAnsi"/>
                <w:sz w:val="18"/>
                <w:szCs w:val="18"/>
              </w:rPr>
              <w:t xml:space="preserve"> student </w:t>
            </w:r>
            <w:r w:rsidRPr="00B32EEF">
              <w:rPr>
                <w:rFonts w:cstheme="minorHAnsi"/>
                <w:sz w:val="18"/>
                <w:szCs w:val="18"/>
              </w:rPr>
              <w:t>they</w:t>
            </w:r>
            <w:r w:rsidR="00A03328" w:rsidRPr="00B32EEF">
              <w:rPr>
                <w:rFonts w:cstheme="minorHAnsi"/>
                <w:sz w:val="18"/>
                <w:szCs w:val="18"/>
              </w:rPr>
              <w:t xml:space="preserve"> are sending. </w:t>
            </w:r>
          </w:p>
          <w:p w14:paraId="71A0B877" w14:textId="7A4A97C8" w:rsidR="00A03328" w:rsidRPr="00B32EEF" w:rsidRDefault="007B2E88" w:rsidP="009D7CBC">
            <w:pPr>
              <w:pStyle w:val="ListParagraph"/>
              <w:numPr>
                <w:ilvl w:val="0"/>
                <w:numId w:val="6"/>
              </w:numPr>
              <w:rPr>
                <w:rFonts w:cstheme="minorHAnsi"/>
                <w:sz w:val="18"/>
                <w:szCs w:val="18"/>
              </w:rPr>
            </w:pPr>
            <w:r w:rsidRPr="00B32EEF">
              <w:rPr>
                <w:rFonts w:cstheme="minorHAnsi"/>
                <w:sz w:val="18"/>
                <w:szCs w:val="18"/>
              </w:rPr>
              <w:t>The teacher</w:t>
            </w:r>
            <w:r w:rsidR="00EE669D" w:rsidRPr="00B32EEF">
              <w:rPr>
                <w:rFonts w:cstheme="minorHAnsi"/>
                <w:sz w:val="18"/>
                <w:szCs w:val="18"/>
              </w:rPr>
              <w:t xml:space="preserve"> completes </w:t>
            </w:r>
            <w:proofErr w:type="gramStart"/>
            <w:r w:rsidR="00EE669D" w:rsidRPr="00B32EEF">
              <w:rPr>
                <w:rFonts w:cstheme="minorHAnsi"/>
                <w:sz w:val="18"/>
                <w:szCs w:val="18"/>
              </w:rPr>
              <w:t>a</w:t>
            </w:r>
            <w:proofErr w:type="gramEnd"/>
            <w:r w:rsidR="00EE669D" w:rsidRPr="00B32EEF">
              <w:rPr>
                <w:rFonts w:cstheme="minorHAnsi"/>
                <w:sz w:val="18"/>
                <w:szCs w:val="18"/>
              </w:rPr>
              <w:t xml:space="preserve"> </w:t>
            </w:r>
            <w:r w:rsidR="002B54BD" w:rsidRPr="00B32EEF">
              <w:rPr>
                <w:rFonts w:cstheme="minorHAnsi"/>
                <w:sz w:val="18"/>
                <w:szCs w:val="18"/>
              </w:rPr>
              <w:t>Ignatius</w:t>
            </w:r>
            <w:r w:rsidR="00EE669D" w:rsidRPr="00B32EEF">
              <w:rPr>
                <w:rFonts w:cstheme="minorHAnsi"/>
                <w:sz w:val="18"/>
                <w:szCs w:val="18"/>
              </w:rPr>
              <w:t xml:space="preserve"> Room Refer</w:t>
            </w:r>
            <w:r w:rsidR="009735AA" w:rsidRPr="00B32EEF">
              <w:rPr>
                <w:rFonts w:cstheme="minorHAnsi"/>
                <w:sz w:val="18"/>
                <w:szCs w:val="18"/>
              </w:rPr>
              <w:t>ral form</w:t>
            </w:r>
            <w:r w:rsidR="00A03328" w:rsidRPr="00B32EEF">
              <w:rPr>
                <w:rFonts w:cstheme="minorHAnsi"/>
                <w:sz w:val="18"/>
                <w:szCs w:val="18"/>
              </w:rPr>
              <w:t>.</w:t>
            </w:r>
            <w:r w:rsidR="00306D0C" w:rsidRPr="00B32EEF">
              <w:rPr>
                <w:rFonts w:cstheme="minorHAnsi"/>
                <w:sz w:val="18"/>
                <w:szCs w:val="18"/>
              </w:rPr>
              <w:t xml:space="preserve"> O</w:t>
            </w:r>
            <w:r w:rsidR="00C76F3D" w:rsidRPr="00B32EEF">
              <w:rPr>
                <w:rFonts w:cstheme="minorHAnsi"/>
                <w:sz w:val="18"/>
                <w:szCs w:val="18"/>
              </w:rPr>
              <w:t>n</w:t>
            </w:r>
            <w:r w:rsidR="00306D0C" w:rsidRPr="00B32EEF">
              <w:rPr>
                <w:rFonts w:cstheme="minorHAnsi"/>
                <w:sz w:val="18"/>
                <w:szCs w:val="18"/>
              </w:rPr>
              <w:t xml:space="preserve"> the referral form</w:t>
            </w:r>
            <w:r w:rsidR="00C76F3D" w:rsidRPr="00B32EEF">
              <w:rPr>
                <w:rFonts w:cstheme="minorHAnsi"/>
                <w:sz w:val="18"/>
                <w:szCs w:val="18"/>
              </w:rPr>
              <w:t>,</w:t>
            </w:r>
            <w:r w:rsidR="00306D0C" w:rsidRPr="00B32EEF">
              <w:rPr>
                <w:rFonts w:cstheme="minorHAnsi"/>
                <w:sz w:val="18"/>
                <w:szCs w:val="18"/>
              </w:rPr>
              <w:t xml:space="preserve"> the teacher</w:t>
            </w:r>
            <w:r w:rsidR="00C76F3D" w:rsidRPr="00B32EEF">
              <w:rPr>
                <w:rFonts w:cstheme="minorHAnsi"/>
                <w:sz w:val="18"/>
                <w:szCs w:val="18"/>
              </w:rPr>
              <w:t xml:space="preserve"> indicates </w:t>
            </w:r>
            <w:r w:rsidR="003E4FD0" w:rsidRPr="00B32EEF">
              <w:rPr>
                <w:rFonts w:cstheme="minorHAnsi"/>
                <w:sz w:val="18"/>
                <w:szCs w:val="18"/>
              </w:rPr>
              <w:t>whether restoration of the relationship is possible during the lesson.</w:t>
            </w:r>
            <w:r w:rsidR="00ED0DA9" w:rsidRPr="00B32EEF">
              <w:rPr>
                <w:rFonts w:cstheme="minorHAnsi"/>
                <w:sz w:val="18"/>
                <w:szCs w:val="18"/>
              </w:rPr>
              <w:t xml:space="preserve"> </w:t>
            </w:r>
            <w:hyperlink r:id="rId42" w:history="1">
              <w:r w:rsidR="00A67646" w:rsidRPr="00B32EEF">
                <w:rPr>
                  <w:rStyle w:val="Hyperlink"/>
                  <w:rFonts w:cstheme="minorHAnsi"/>
                  <w:sz w:val="18"/>
                  <w:szCs w:val="18"/>
                </w:rPr>
                <w:t>Ignatius Room</w:t>
              </w:r>
              <w:r w:rsidR="00ED0DA9" w:rsidRPr="00B32EEF">
                <w:rPr>
                  <w:rStyle w:val="Hyperlink"/>
                  <w:rFonts w:cstheme="minorHAnsi"/>
                  <w:sz w:val="18"/>
                  <w:szCs w:val="18"/>
                </w:rPr>
                <w:t xml:space="preserve"> Referral Form</w:t>
              </w:r>
              <w:r w:rsidR="003E4FD0" w:rsidRPr="00B32EEF">
                <w:rPr>
                  <w:rStyle w:val="Hyperlink"/>
                  <w:rFonts w:cstheme="minorHAnsi"/>
                  <w:sz w:val="18"/>
                  <w:szCs w:val="18"/>
                </w:rPr>
                <w:t xml:space="preserve"> </w:t>
              </w:r>
            </w:hyperlink>
            <w:r w:rsidR="00306D0C" w:rsidRPr="00B32EEF">
              <w:rPr>
                <w:rFonts w:cstheme="minorHAnsi"/>
                <w:sz w:val="18"/>
                <w:szCs w:val="18"/>
              </w:rPr>
              <w:t xml:space="preserve"> </w:t>
            </w:r>
          </w:p>
          <w:p w14:paraId="09460D73" w14:textId="7C3ADC80" w:rsidR="00A03328" w:rsidRPr="00B32EEF" w:rsidRDefault="00A03328" w:rsidP="009D7CBC">
            <w:pPr>
              <w:pStyle w:val="ListParagraph"/>
              <w:numPr>
                <w:ilvl w:val="0"/>
                <w:numId w:val="6"/>
              </w:numPr>
              <w:rPr>
                <w:rFonts w:cstheme="minorHAnsi"/>
                <w:sz w:val="18"/>
                <w:szCs w:val="18"/>
              </w:rPr>
            </w:pPr>
            <w:r w:rsidRPr="00B32EEF">
              <w:rPr>
                <w:rFonts w:cstheme="minorHAnsi"/>
                <w:sz w:val="18"/>
                <w:szCs w:val="18"/>
              </w:rPr>
              <w:t xml:space="preserve">The student completes a </w:t>
            </w:r>
            <w:r w:rsidR="00BB24CD" w:rsidRPr="00B32EEF">
              <w:rPr>
                <w:rFonts w:cstheme="minorHAnsi"/>
                <w:sz w:val="18"/>
                <w:szCs w:val="18"/>
              </w:rPr>
              <w:t xml:space="preserve">Joey’s Way reflection form while supervised in the </w:t>
            </w:r>
            <w:r w:rsidR="002B54BD" w:rsidRPr="00B32EEF">
              <w:rPr>
                <w:rFonts w:cstheme="minorHAnsi"/>
                <w:sz w:val="18"/>
                <w:szCs w:val="18"/>
              </w:rPr>
              <w:t>Ignatius</w:t>
            </w:r>
            <w:r w:rsidR="00BB24CD" w:rsidRPr="00B32EEF">
              <w:rPr>
                <w:rFonts w:cstheme="minorHAnsi"/>
                <w:sz w:val="18"/>
                <w:szCs w:val="18"/>
              </w:rPr>
              <w:t xml:space="preserve"> Room.</w:t>
            </w:r>
            <w:r w:rsidR="00ED0DA9" w:rsidRPr="00B32EEF">
              <w:rPr>
                <w:rFonts w:cstheme="minorHAnsi"/>
                <w:sz w:val="18"/>
                <w:szCs w:val="18"/>
              </w:rPr>
              <w:t xml:space="preserve"> </w:t>
            </w:r>
          </w:p>
          <w:p w14:paraId="7FD1015C" w14:textId="77777777" w:rsidR="00BB24CD" w:rsidRPr="00B32EEF" w:rsidRDefault="00254BD3" w:rsidP="009D7CBC">
            <w:pPr>
              <w:pStyle w:val="ListParagraph"/>
              <w:numPr>
                <w:ilvl w:val="0"/>
                <w:numId w:val="6"/>
              </w:numPr>
              <w:rPr>
                <w:rFonts w:cstheme="minorHAnsi"/>
                <w:sz w:val="18"/>
                <w:szCs w:val="18"/>
              </w:rPr>
            </w:pPr>
            <w:r w:rsidRPr="00B32EEF">
              <w:rPr>
                <w:rFonts w:cstheme="minorHAnsi"/>
                <w:sz w:val="18"/>
                <w:szCs w:val="18"/>
              </w:rPr>
              <w:t xml:space="preserve">Information about the referral is </w:t>
            </w:r>
            <w:r w:rsidR="00343F13" w:rsidRPr="00B32EEF">
              <w:rPr>
                <w:rFonts w:cstheme="minorHAnsi"/>
                <w:sz w:val="18"/>
                <w:szCs w:val="18"/>
              </w:rPr>
              <w:t>recorded</w:t>
            </w:r>
            <w:r w:rsidRPr="00B32EEF">
              <w:rPr>
                <w:rFonts w:cstheme="minorHAnsi"/>
                <w:sz w:val="18"/>
                <w:szCs w:val="18"/>
              </w:rPr>
              <w:t xml:space="preserve"> by the super</w:t>
            </w:r>
            <w:r w:rsidR="00EB741B" w:rsidRPr="00B32EEF">
              <w:rPr>
                <w:rFonts w:cstheme="minorHAnsi"/>
                <w:sz w:val="18"/>
                <w:szCs w:val="18"/>
              </w:rPr>
              <w:t xml:space="preserve">vising staff member in the </w:t>
            </w:r>
            <w:r w:rsidR="002B54BD" w:rsidRPr="00B32EEF">
              <w:rPr>
                <w:rFonts w:cstheme="minorHAnsi"/>
                <w:sz w:val="18"/>
                <w:szCs w:val="18"/>
              </w:rPr>
              <w:t>Ignatius</w:t>
            </w:r>
            <w:r w:rsidR="00EB741B" w:rsidRPr="00B32EEF">
              <w:rPr>
                <w:rFonts w:cstheme="minorHAnsi"/>
                <w:sz w:val="18"/>
                <w:szCs w:val="18"/>
              </w:rPr>
              <w:t xml:space="preserve"> Room.</w:t>
            </w:r>
          </w:p>
          <w:p w14:paraId="2FA9B07D" w14:textId="6026C13E" w:rsidR="00006C63" w:rsidRPr="00B32EEF" w:rsidRDefault="00006C63" w:rsidP="009D7CBC">
            <w:pPr>
              <w:pStyle w:val="ListParagraph"/>
              <w:numPr>
                <w:ilvl w:val="0"/>
                <w:numId w:val="6"/>
              </w:numPr>
              <w:rPr>
                <w:rFonts w:cstheme="minorHAnsi"/>
                <w:sz w:val="18"/>
                <w:szCs w:val="18"/>
              </w:rPr>
            </w:pPr>
            <w:r w:rsidRPr="00B32EEF">
              <w:rPr>
                <w:rFonts w:cstheme="minorHAnsi"/>
                <w:sz w:val="18"/>
                <w:szCs w:val="18"/>
              </w:rPr>
              <w:t>The student’s parent/guardian is notified immediately and asked to complete a digital form</w:t>
            </w:r>
            <w:r w:rsidR="002078F3" w:rsidRPr="00B32EEF">
              <w:rPr>
                <w:rFonts w:cstheme="minorHAnsi"/>
                <w:sz w:val="18"/>
                <w:szCs w:val="18"/>
              </w:rPr>
              <w:t>.</w:t>
            </w:r>
          </w:p>
        </w:tc>
      </w:tr>
    </w:tbl>
    <w:p w14:paraId="2834E14C" w14:textId="77777777" w:rsidR="00A03328" w:rsidRPr="00B32EEF" w:rsidRDefault="00A03328" w:rsidP="00A03328">
      <w:pPr>
        <w:rPr>
          <w:rFonts w:cstheme="minorHAnsi"/>
          <w:sz w:val="18"/>
          <w:szCs w:val="18"/>
        </w:rPr>
      </w:pPr>
    </w:p>
    <w:tbl>
      <w:tblPr>
        <w:tblStyle w:val="TableGrid"/>
        <w:tblW w:w="0" w:type="auto"/>
        <w:tblLook w:val="04A0" w:firstRow="1" w:lastRow="0" w:firstColumn="1" w:lastColumn="0" w:noHBand="0" w:noVBand="1"/>
      </w:tblPr>
      <w:tblGrid>
        <w:gridCol w:w="3112"/>
        <w:gridCol w:w="5898"/>
      </w:tblGrid>
      <w:tr w:rsidR="00A03328" w:rsidRPr="00B32EEF" w14:paraId="017FFA4C" w14:textId="77777777" w:rsidTr="00746995">
        <w:tc>
          <w:tcPr>
            <w:tcW w:w="9010" w:type="dxa"/>
            <w:gridSpan w:val="2"/>
            <w:shd w:val="clear" w:color="auto" w:fill="92D050"/>
          </w:tcPr>
          <w:p w14:paraId="0FB3D85C" w14:textId="2B7C38D7" w:rsidR="00A03328" w:rsidRPr="00B32EEF" w:rsidRDefault="00A03328" w:rsidP="00746995">
            <w:pPr>
              <w:rPr>
                <w:rFonts w:cstheme="minorHAnsi"/>
                <w:b/>
                <w:bCs/>
                <w:sz w:val="18"/>
                <w:szCs w:val="18"/>
              </w:rPr>
            </w:pPr>
            <w:r w:rsidRPr="00B32EEF">
              <w:rPr>
                <w:rFonts w:cstheme="minorHAnsi"/>
                <w:b/>
                <w:bCs/>
                <w:sz w:val="18"/>
                <w:szCs w:val="18"/>
              </w:rPr>
              <w:t xml:space="preserve">Step </w:t>
            </w:r>
            <w:r w:rsidR="00350B13" w:rsidRPr="00B32EEF">
              <w:rPr>
                <w:rFonts w:cstheme="minorHAnsi"/>
                <w:b/>
                <w:bCs/>
                <w:sz w:val="18"/>
                <w:szCs w:val="18"/>
              </w:rPr>
              <w:t>5</w:t>
            </w:r>
            <w:r w:rsidRPr="00B32EEF">
              <w:rPr>
                <w:rFonts w:cstheme="minorHAnsi"/>
                <w:b/>
                <w:bCs/>
                <w:sz w:val="18"/>
                <w:szCs w:val="18"/>
              </w:rPr>
              <w:t>: Restor</w:t>
            </w:r>
            <w:r w:rsidR="007E4C58" w:rsidRPr="00B32EEF">
              <w:rPr>
                <w:rFonts w:cstheme="minorHAnsi"/>
                <w:b/>
                <w:bCs/>
                <w:sz w:val="18"/>
                <w:szCs w:val="18"/>
              </w:rPr>
              <w:t>ing</w:t>
            </w:r>
          </w:p>
        </w:tc>
      </w:tr>
      <w:tr w:rsidR="00A03328" w:rsidRPr="00B32EEF" w14:paraId="02AB4FE5" w14:textId="77777777" w:rsidTr="00746995">
        <w:tc>
          <w:tcPr>
            <w:tcW w:w="3112" w:type="dxa"/>
          </w:tcPr>
          <w:p w14:paraId="25B1E3EB" w14:textId="77777777" w:rsidR="00A03328" w:rsidRPr="00B32EEF" w:rsidRDefault="00A03328" w:rsidP="00746995">
            <w:pPr>
              <w:rPr>
                <w:rFonts w:cstheme="minorHAnsi"/>
                <w:sz w:val="18"/>
                <w:szCs w:val="18"/>
              </w:rPr>
            </w:pPr>
          </w:p>
          <w:p w14:paraId="34816B97" w14:textId="77777777" w:rsidR="00A03328" w:rsidRPr="00B32EEF" w:rsidRDefault="00A03328" w:rsidP="00746995">
            <w:pPr>
              <w:rPr>
                <w:rFonts w:cstheme="minorHAnsi"/>
                <w:sz w:val="18"/>
                <w:szCs w:val="18"/>
              </w:rPr>
            </w:pPr>
            <w:r w:rsidRPr="00B32EEF">
              <w:rPr>
                <w:rFonts w:cstheme="minorHAnsi"/>
                <w:sz w:val="18"/>
                <w:szCs w:val="18"/>
              </w:rPr>
              <w:t>At the earliest appropriate time, the teacher and the student engage in a restorative meeting to repair the relationship and establish an agreement for the future.</w:t>
            </w:r>
          </w:p>
          <w:p w14:paraId="64094E31" w14:textId="77777777" w:rsidR="00A03328" w:rsidRPr="00B32EEF" w:rsidRDefault="00A03328" w:rsidP="00746995">
            <w:pPr>
              <w:rPr>
                <w:rFonts w:cstheme="minorHAnsi"/>
                <w:sz w:val="18"/>
                <w:szCs w:val="18"/>
              </w:rPr>
            </w:pPr>
          </w:p>
        </w:tc>
        <w:tc>
          <w:tcPr>
            <w:tcW w:w="5898" w:type="dxa"/>
          </w:tcPr>
          <w:p w14:paraId="59083E2C" w14:textId="62EB2AF5" w:rsidR="0025157A" w:rsidRPr="00B32EEF" w:rsidRDefault="00F8617A" w:rsidP="00746995">
            <w:pPr>
              <w:rPr>
                <w:rFonts w:cstheme="minorHAnsi"/>
                <w:sz w:val="18"/>
                <w:szCs w:val="18"/>
              </w:rPr>
            </w:pPr>
            <w:r w:rsidRPr="00B32EEF">
              <w:rPr>
                <w:rFonts w:cstheme="minorHAnsi"/>
                <w:sz w:val="18"/>
                <w:szCs w:val="18"/>
              </w:rPr>
              <w:t>This looks like:</w:t>
            </w:r>
          </w:p>
          <w:p w14:paraId="72DBF2C2" w14:textId="60BD6930" w:rsidR="00F8617A" w:rsidRPr="00B32EEF" w:rsidRDefault="00F8617A" w:rsidP="009D7CBC">
            <w:pPr>
              <w:pStyle w:val="ListParagraph"/>
              <w:numPr>
                <w:ilvl w:val="0"/>
                <w:numId w:val="6"/>
              </w:numPr>
              <w:rPr>
                <w:rFonts w:cstheme="minorHAnsi"/>
                <w:sz w:val="18"/>
                <w:szCs w:val="18"/>
              </w:rPr>
            </w:pPr>
            <w:r w:rsidRPr="00B32EEF">
              <w:rPr>
                <w:rFonts w:cstheme="minorHAnsi"/>
                <w:sz w:val="18"/>
                <w:szCs w:val="18"/>
              </w:rPr>
              <w:t>The student completes a Joey’s Way reflection form</w:t>
            </w:r>
            <w:r w:rsidR="00CB0BC9" w:rsidRPr="00B32EEF">
              <w:rPr>
                <w:rFonts w:cstheme="minorHAnsi"/>
                <w:sz w:val="18"/>
                <w:szCs w:val="18"/>
              </w:rPr>
              <w:t xml:space="preserve"> depending on the nature of the indiscretion.</w:t>
            </w:r>
          </w:p>
          <w:p w14:paraId="5D793B5D" w14:textId="3B5DE050" w:rsidR="002640E9" w:rsidRPr="00B32EEF" w:rsidRDefault="002640E9" w:rsidP="009D7CBC">
            <w:pPr>
              <w:pStyle w:val="ListParagraph"/>
              <w:numPr>
                <w:ilvl w:val="0"/>
                <w:numId w:val="6"/>
              </w:numPr>
              <w:rPr>
                <w:rFonts w:cstheme="minorHAnsi"/>
                <w:sz w:val="18"/>
                <w:szCs w:val="18"/>
              </w:rPr>
            </w:pPr>
            <w:r w:rsidRPr="00B32EEF">
              <w:rPr>
                <w:rFonts w:cstheme="minorHAnsi"/>
                <w:sz w:val="18"/>
                <w:szCs w:val="18"/>
              </w:rPr>
              <w:t>The student must complete this reflection form</w:t>
            </w:r>
            <w:r w:rsidR="00514C7D" w:rsidRPr="00B32EEF">
              <w:rPr>
                <w:rFonts w:cstheme="minorHAnsi"/>
                <w:sz w:val="18"/>
                <w:szCs w:val="18"/>
              </w:rPr>
              <w:t xml:space="preserve"> (including having it signed by a parent or guardian) before returning to the classroom. </w:t>
            </w:r>
          </w:p>
          <w:p w14:paraId="7864BBC7" w14:textId="77777777" w:rsidR="00036403" w:rsidRPr="00B32EEF" w:rsidRDefault="00CB0BC9" w:rsidP="009D7CBC">
            <w:pPr>
              <w:pStyle w:val="ListParagraph"/>
              <w:numPr>
                <w:ilvl w:val="0"/>
                <w:numId w:val="6"/>
              </w:numPr>
              <w:rPr>
                <w:rFonts w:cstheme="minorHAnsi"/>
                <w:sz w:val="18"/>
                <w:szCs w:val="18"/>
              </w:rPr>
            </w:pPr>
            <w:r w:rsidRPr="00B32EEF">
              <w:rPr>
                <w:rFonts w:cstheme="minorHAnsi"/>
                <w:sz w:val="18"/>
                <w:szCs w:val="18"/>
              </w:rPr>
              <w:t xml:space="preserve">The referring teacher will have indicated whether </w:t>
            </w:r>
            <w:r w:rsidR="002640E9" w:rsidRPr="00B32EEF">
              <w:rPr>
                <w:rFonts w:cstheme="minorHAnsi"/>
                <w:sz w:val="18"/>
                <w:szCs w:val="18"/>
              </w:rPr>
              <w:t>a Restorative Conversation or a Restorative Conference is most appropriate.</w:t>
            </w:r>
            <w:r w:rsidR="00036403" w:rsidRPr="00B32EEF">
              <w:rPr>
                <w:rFonts w:cstheme="minorHAnsi"/>
                <w:sz w:val="18"/>
                <w:szCs w:val="18"/>
              </w:rPr>
              <w:t xml:space="preserve"> </w:t>
            </w:r>
          </w:p>
          <w:p w14:paraId="3DB9241D" w14:textId="57ED5F44" w:rsidR="0025157A" w:rsidRPr="00B32EEF" w:rsidRDefault="00036403" w:rsidP="009D7CBC">
            <w:pPr>
              <w:pStyle w:val="ListParagraph"/>
              <w:numPr>
                <w:ilvl w:val="0"/>
                <w:numId w:val="6"/>
              </w:numPr>
              <w:rPr>
                <w:rFonts w:cstheme="minorHAnsi"/>
                <w:sz w:val="18"/>
                <w:szCs w:val="18"/>
              </w:rPr>
            </w:pPr>
            <w:r w:rsidRPr="00B32EEF">
              <w:rPr>
                <w:rFonts w:cstheme="minorHAnsi"/>
                <w:sz w:val="18"/>
                <w:szCs w:val="18"/>
              </w:rPr>
              <w:t xml:space="preserve">If necessary, school staff can assist the student in ensuring to restore the relationship at the appropriate time. </w:t>
            </w:r>
            <w:r w:rsidR="00637273" w:rsidRPr="00B32EEF">
              <w:rPr>
                <w:rFonts w:cstheme="minorHAnsi"/>
                <w:sz w:val="18"/>
                <w:szCs w:val="18"/>
              </w:rPr>
              <w:t xml:space="preserve"> </w:t>
            </w:r>
          </w:p>
        </w:tc>
      </w:tr>
    </w:tbl>
    <w:p w14:paraId="5F33CC39" w14:textId="77777777" w:rsidR="00C2796A" w:rsidRPr="00B32EEF" w:rsidRDefault="00C2796A" w:rsidP="00ED0DA9">
      <w:pPr>
        <w:rPr>
          <w:rFonts w:cstheme="minorHAnsi"/>
          <w:sz w:val="18"/>
          <w:szCs w:val="18"/>
        </w:rPr>
      </w:pPr>
    </w:p>
    <w:p w14:paraId="0A44A006" w14:textId="460915A3" w:rsidR="00626E4D" w:rsidRPr="00B32EEF" w:rsidRDefault="00287DA0" w:rsidP="009D7CBC">
      <w:pPr>
        <w:pStyle w:val="ListParagraph"/>
        <w:numPr>
          <w:ilvl w:val="1"/>
          <w:numId w:val="12"/>
        </w:numPr>
        <w:rPr>
          <w:rFonts w:cstheme="minorHAnsi"/>
          <w:b/>
          <w:bCs/>
          <w:sz w:val="18"/>
          <w:szCs w:val="18"/>
        </w:rPr>
      </w:pPr>
      <w:r w:rsidRPr="00B32EEF">
        <w:rPr>
          <w:rFonts w:cstheme="minorHAnsi"/>
          <w:b/>
          <w:bCs/>
          <w:sz w:val="18"/>
          <w:szCs w:val="18"/>
        </w:rPr>
        <w:t>Behaviour Support Map</w:t>
      </w:r>
    </w:p>
    <w:p w14:paraId="3FB13578" w14:textId="5B229F46" w:rsidR="00416288" w:rsidRPr="00B32EEF" w:rsidRDefault="00416288" w:rsidP="00416288">
      <w:pPr>
        <w:rPr>
          <w:rFonts w:cstheme="minorHAnsi"/>
          <w:b/>
          <w:bCs/>
          <w:sz w:val="18"/>
          <w:szCs w:val="18"/>
        </w:rPr>
      </w:pPr>
      <w:r w:rsidRPr="00B32EEF">
        <w:rPr>
          <w:rFonts w:cstheme="minorHAnsi"/>
          <w:sz w:val="18"/>
          <w:szCs w:val="18"/>
        </w:rPr>
        <w:t>School staff, led by the Student Engagement Team</w:t>
      </w:r>
    </w:p>
    <w:tbl>
      <w:tblPr>
        <w:tblStyle w:val="TableGrid"/>
        <w:tblW w:w="9858"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5153"/>
        <w:gridCol w:w="1143"/>
        <w:gridCol w:w="1185"/>
        <w:gridCol w:w="2377"/>
      </w:tblGrid>
      <w:tr w:rsidR="00416288" w:rsidRPr="00B32EEF" w14:paraId="50164559" w14:textId="77777777" w:rsidTr="006B5DE2">
        <w:trPr>
          <w:trHeight w:val="278"/>
        </w:trPr>
        <w:tc>
          <w:tcPr>
            <w:tcW w:w="5153" w:type="dxa"/>
          </w:tcPr>
          <w:p w14:paraId="0C5D2413" w14:textId="77777777" w:rsidR="00416288" w:rsidRPr="00B32EEF" w:rsidRDefault="00416288" w:rsidP="000C3B34">
            <w:pPr>
              <w:jc w:val="center"/>
              <w:rPr>
                <w:rFonts w:cstheme="minorHAnsi"/>
                <w:b/>
                <w:bCs/>
                <w:noProof/>
                <w:sz w:val="18"/>
                <w:szCs w:val="18"/>
              </w:rPr>
            </w:pPr>
          </w:p>
        </w:tc>
        <w:tc>
          <w:tcPr>
            <w:tcW w:w="1143" w:type="dxa"/>
            <w:vAlign w:val="center"/>
          </w:tcPr>
          <w:p w14:paraId="6C3D9A75" w14:textId="77777777" w:rsidR="00416288" w:rsidRPr="00B32EEF" w:rsidRDefault="00416288" w:rsidP="000C3B34">
            <w:pPr>
              <w:jc w:val="center"/>
              <w:rPr>
                <w:rFonts w:cstheme="minorHAnsi"/>
                <w:b/>
                <w:bCs/>
                <w:sz w:val="18"/>
                <w:szCs w:val="18"/>
              </w:rPr>
            </w:pPr>
            <w:r w:rsidRPr="00B32EEF">
              <w:rPr>
                <w:rFonts w:cstheme="minorHAnsi"/>
                <w:b/>
                <w:bCs/>
                <w:sz w:val="18"/>
                <w:szCs w:val="18"/>
              </w:rPr>
              <w:t>Referrals per Term</w:t>
            </w:r>
          </w:p>
        </w:tc>
        <w:tc>
          <w:tcPr>
            <w:tcW w:w="1185" w:type="dxa"/>
            <w:vAlign w:val="center"/>
          </w:tcPr>
          <w:p w14:paraId="125B6521" w14:textId="77777777" w:rsidR="00416288" w:rsidRPr="00B32EEF" w:rsidRDefault="00416288" w:rsidP="000C3B34">
            <w:pPr>
              <w:jc w:val="center"/>
              <w:rPr>
                <w:rFonts w:cstheme="minorHAnsi"/>
                <w:b/>
                <w:bCs/>
                <w:sz w:val="18"/>
                <w:szCs w:val="18"/>
              </w:rPr>
            </w:pPr>
            <w:r w:rsidRPr="00B32EEF">
              <w:rPr>
                <w:rFonts w:cstheme="minorHAnsi"/>
                <w:b/>
                <w:bCs/>
                <w:sz w:val="18"/>
                <w:szCs w:val="18"/>
              </w:rPr>
              <w:t>Key Support Person</w:t>
            </w:r>
          </w:p>
        </w:tc>
        <w:tc>
          <w:tcPr>
            <w:tcW w:w="2377" w:type="dxa"/>
            <w:vAlign w:val="center"/>
          </w:tcPr>
          <w:p w14:paraId="574368BF" w14:textId="77777777" w:rsidR="00416288" w:rsidRPr="00B32EEF" w:rsidRDefault="00416288" w:rsidP="000C3B34">
            <w:pPr>
              <w:jc w:val="center"/>
              <w:rPr>
                <w:rFonts w:cstheme="minorHAnsi"/>
                <w:b/>
                <w:bCs/>
                <w:sz w:val="18"/>
                <w:szCs w:val="18"/>
              </w:rPr>
            </w:pPr>
            <w:r w:rsidRPr="00B32EEF">
              <w:rPr>
                <w:rFonts w:cstheme="minorHAnsi"/>
                <w:b/>
                <w:bCs/>
                <w:sz w:val="18"/>
                <w:szCs w:val="18"/>
              </w:rPr>
              <w:t>Available Supports</w:t>
            </w:r>
          </w:p>
        </w:tc>
      </w:tr>
      <w:tr w:rsidR="00416288" w:rsidRPr="00B32EEF" w14:paraId="017BACF9" w14:textId="77777777" w:rsidTr="006B5DE2">
        <w:trPr>
          <w:trHeight w:val="1264"/>
        </w:trPr>
        <w:tc>
          <w:tcPr>
            <w:tcW w:w="5153" w:type="dxa"/>
            <w:vMerge w:val="restart"/>
          </w:tcPr>
          <w:p w14:paraId="016F38A2" w14:textId="77777777" w:rsidR="00416288" w:rsidRPr="00B32EEF" w:rsidRDefault="00416288" w:rsidP="000C3B34">
            <w:pPr>
              <w:jc w:val="center"/>
              <w:rPr>
                <w:rFonts w:cstheme="minorHAnsi"/>
                <w:b/>
                <w:bCs/>
                <w:sz w:val="18"/>
                <w:szCs w:val="18"/>
              </w:rPr>
            </w:pPr>
            <w:r w:rsidRPr="00B32EEF">
              <w:rPr>
                <w:rFonts w:cstheme="minorHAnsi"/>
                <w:b/>
                <w:bCs/>
                <w:noProof/>
                <w:sz w:val="18"/>
                <w:szCs w:val="18"/>
              </w:rPr>
              <w:drawing>
                <wp:inline distT="0" distB="0" distL="0" distR="0" wp14:anchorId="5394DCAE" wp14:editId="4B01408E">
                  <wp:extent cx="3068955" cy="5613900"/>
                  <wp:effectExtent l="19050" t="38100" r="36195"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tc>
        <w:tc>
          <w:tcPr>
            <w:tcW w:w="1143" w:type="dxa"/>
            <w:shd w:val="clear" w:color="auto" w:fill="FF0000"/>
            <w:vAlign w:val="center"/>
          </w:tcPr>
          <w:p w14:paraId="22DC5567" w14:textId="77777777" w:rsidR="00416288" w:rsidRPr="00B32EEF" w:rsidRDefault="00416288" w:rsidP="000C3B34">
            <w:pPr>
              <w:jc w:val="center"/>
              <w:rPr>
                <w:rFonts w:cstheme="minorHAnsi"/>
                <w:sz w:val="18"/>
                <w:szCs w:val="18"/>
              </w:rPr>
            </w:pPr>
            <w:r w:rsidRPr="00B32EEF">
              <w:rPr>
                <w:rFonts w:cstheme="minorHAnsi"/>
                <w:sz w:val="18"/>
                <w:szCs w:val="18"/>
              </w:rPr>
              <w:t>7</w:t>
            </w:r>
          </w:p>
        </w:tc>
        <w:tc>
          <w:tcPr>
            <w:tcW w:w="1185" w:type="dxa"/>
            <w:shd w:val="clear" w:color="auto" w:fill="FF0000"/>
            <w:vAlign w:val="center"/>
          </w:tcPr>
          <w:p w14:paraId="79C50CE2" w14:textId="77777777" w:rsidR="00416288" w:rsidRPr="00B32EEF" w:rsidRDefault="00416288" w:rsidP="000C3B34">
            <w:pPr>
              <w:jc w:val="center"/>
              <w:rPr>
                <w:rFonts w:cstheme="minorHAnsi"/>
                <w:sz w:val="18"/>
                <w:szCs w:val="18"/>
              </w:rPr>
            </w:pPr>
          </w:p>
          <w:p w14:paraId="178C35D9" w14:textId="77777777" w:rsidR="00416288" w:rsidRPr="00B32EEF" w:rsidRDefault="00416288" w:rsidP="000C3B34">
            <w:pPr>
              <w:jc w:val="center"/>
              <w:rPr>
                <w:rFonts w:cstheme="minorHAnsi"/>
                <w:sz w:val="18"/>
                <w:szCs w:val="18"/>
              </w:rPr>
            </w:pPr>
            <w:r w:rsidRPr="00B32EEF">
              <w:rPr>
                <w:rFonts w:cstheme="minorHAnsi"/>
                <w:sz w:val="18"/>
                <w:szCs w:val="18"/>
              </w:rPr>
              <w:t xml:space="preserve">APSE supported by Principal </w:t>
            </w:r>
          </w:p>
          <w:p w14:paraId="78FA8BBD" w14:textId="77777777" w:rsidR="00416288" w:rsidRPr="00B32EEF" w:rsidRDefault="00416288" w:rsidP="000C3B34">
            <w:pPr>
              <w:jc w:val="center"/>
              <w:rPr>
                <w:rFonts w:cstheme="minorHAnsi"/>
                <w:sz w:val="18"/>
                <w:szCs w:val="18"/>
              </w:rPr>
            </w:pPr>
            <w:r w:rsidRPr="00B32EEF">
              <w:rPr>
                <w:rFonts w:cstheme="minorHAnsi"/>
                <w:sz w:val="18"/>
                <w:szCs w:val="18"/>
              </w:rPr>
              <w:t>AND / OR</w:t>
            </w:r>
          </w:p>
          <w:p w14:paraId="3ECFBD8F" w14:textId="77777777" w:rsidR="00416288" w:rsidRPr="00B32EEF" w:rsidRDefault="00416288" w:rsidP="000C3B34">
            <w:pPr>
              <w:jc w:val="center"/>
              <w:rPr>
                <w:rFonts w:cstheme="minorHAnsi"/>
                <w:sz w:val="18"/>
                <w:szCs w:val="18"/>
              </w:rPr>
            </w:pPr>
            <w:r w:rsidRPr="00B32EEF">
              <w:rPr>
                <w:rFonts w:cstheme="minorHAnsi"/>
                <w:sz w:val="18"/>
                <w:szCs w:val="18"/>
              </w:rPr>
              <w:t>APC (if subject-specific)</w:t>
            </w:r>
          </w:p>
        </w:tc>
        <w:tc>
          <w:tcPr>
            <w:tcW w:w="2377" w:type="dxa"/>
            <w:shd w:val="clear" w:color="auto" w:fill="FF0000"/>
            <w:vAlign w:val="center"/>
          </w:tcPr>
          <w:p w14:paraId="42A7E001" w14:textId="77777777" w:rsidR="00416288" w:rsidRPr="00B32EEF" w:rsidRDefault="00416288" w:rsidP="000C3B34">
            <w:pPr>
              <w:jc w:val="center"/>
              <w:rPr>
                <w:rFonts w:cstheme="minorHAnsi"/>
                <w:sz w:val="18"/>
                <w:szCs w:val="18"/>
              </w:rPr>
            </w:pPr>
            <w:r w:rsidRPr="00B32EEF">
              <w:rPr>
                <w:rFonts w:cstheme="minorHAnsi"/>
                <w:sz w:val="18"/>
                <w:szCs w:val="18"/>
              </w:rPr>
              <w:t>Regular Parent Meetings</w:t>
            </w:r>
          </w:p>
          <w:p w14:paraId="3D496406" w14:textId="77777777" w:rsidR="00416288" w:rsidRPr="00B32EEF" w:rsidRDefault="00416288" w:rsidP="000C3B34">
            <w:pPr>
              <w:jc w:val="center"/>
              <w:rPr>
                <w:rFonts w:cstheme="minorHAnsi"/>
                <w:sz w:val="18"/>
                <w:szCs w:val="18"/>
              </w:rPr>
            </w:pPr>
            <w:r w:rsidRPr="00B32EEF">
              <w:rPr>
                <w:rFonts w:cstheme="minorHAnsi"/>
                <w:sz w:val="18"/>
                <w:szCs w:val="18"/>
              </w:rPr>
              <w:t>Managed timetables</w:t>
            </w:r>
          </w:p>
          <w:p w14:paraId="438F15F8" w14:textId="77777777" w:rsidR="00416288" w:rsidRPr="00B32EEF" w:rsidRDefault="00416288" w:rsidP="000C3B34">
            <w:pPr>
              <w:jc w:val="center"/>
              <w:rPr>
                <w:rFonts w:cstheme="minorHAnsi"/>
                <w:sz w:val="18"/>
                <w:szCs w:val="18"/>
              </w:rPr>
            </w:pPr>
            <w:r w:rsidRPr="00B32EEF">
              <w:rPr>
                <w:rFonts w:cstheme="minorHAnsi"/>
                <w:sz w:val="18"/>
                <w:szCs w:val="18"/>
              </w:rPr>
              <w:t>Intensive mentoring with specialised staff</w:t>
            </w:r>
          </w:p>
          <w:p w14:paraId="634A9220" w14:textId="77777777" w:rsidR="00416288" w:rsidRPr="00B32EEF" w:rsidRDefault="00416288" w:rsidP="000C3B34">
            <w:pPr>
              <w:jc w:val="center"/>
              <w:rPr>
                <w:rFonts w:cstheme="minorHAnsi"/>
                <w:sz w:val="18"/>
                <w:szCs w:val="18"/>
              </w:rPr>
            </w:pPr>
            <w:r w:rsidRPr="00B32EEF">
              <w:rPr>
                <w:rFonts w:cstheme="minorHAnsi"/>
                <w:sz w:val="18"/>
                <w:szCs w:val="18"/>
              </w:rPr>
              <w:t>Enrolment plans</w:t>
            </w:r>
          </w:p>
          <w:p w14:paraId="3ED4B6F5" w14:textId="77777777" w:rsidR="00416288" w:rsidRPr="00B32EEF" w:rsidRDefault="00416288" w:rsidP="000C3B34">
            <w:pPr>
              <w:jc w:val="center"/>
              <w:rPr>
                <w:rFonts w:cstheme="minorHAnsi"/>
                <w:b/>
                <w:bCs/>
                <w:sz w:val="18"/>
                <w:szCs w:val="18"/>
              </w:rPr>
            </w:pPr>
          </w:p>
        </w:tc>
      </w:tr>
      <w:tr w:rsidR="00416288" w:rsidRPr="00B32EEF" w14:paraId="2A5B4C97" w14:textId="77777777" w:rsidTr="006B5DE2">
        <w:trPr>
          <w:trHeight w:val="304"/>
        </w:trPr>
        <w:tc>
          <w:tcPr>
            <w:tcW w:w="5153" w:type="dxa"/>
            <w:vMerge/>
          </w:tcPr>
          <w:p w14:paraId="00A78961" w14:textId="77777777" w:rsidR="00416288" w:rsidRPr="00B32EEF" w:rsidRDefault="00416288" w:rsidP="000C3B34">
            <w:pPr>
              <w:rPr>
                <w:rFonts w:cstheme="minorHAnsi"/>
                <w:sz w:val="18"/>
                <w:szCs w:val="18"/>
              </w:rPr>
            </w:pPr>
          </w:p>
        </w:tc>
        <w:tc>
          <w:tcPr>
            <w:tcW w:w="1143" w:type="dxa"/>
            <w:shd w:val="clear" w:color="auto" w:fill="FFD966" w:themeFill="accent4" w:themeFillTint="99"/>
            <w:vAlign w:val="center"/>
          </w:tcPr>
          <w:p w14:paraId="364DF534" w14:textId="77777777" w:rsidR="00416288" w:rsidRPr="00B32EEF" w:rsidRDefault="00416288" w:rsidP="000C3B34">
            <w:pPr>
              <w:jc w:val="center"/>
              <w:rPr>
                <w:rFonts w:cstheme="minorHAnsi"/>
                <w:sz w:val="18"/>
                <w:szCs w:val="18"/>
              </w:rPr>
            </w:pPr>
          </w:p>
          <w:p w14:paraId="67C49C3F" w14:textId="77777777" w:rsidR="00416288" w:rsidRPr="00B32EEF" w:rsidRDefault="00416288" w:rsidP="000C3B34">
            <w:pPr>
              <w:jc w:val="center"/>
              <w:rPr>
                <w:rFonts w:cstheme="minorHAnsi"/>
                <w:sz w:val="18"/>
                <w:szCs w:val="18"/>
              </w:rPr>
            </w:pPr>
            <w:r w:rsidRPr="00B32EEF">
              <w:rPr>
                <w:rFonts w:cstheme="minorHAnsi"/>
                <w:sz w:val="18"/>
                <w:szCs w:val="18"/>
              </w:rPr>
              <w:t>5</w:t>
            </w:r>
          </w:p>
          <w:p w14:paraId="7CAB11FF" w14:textId="77777777" w:rsidR="00416288" w:rsidRPr="00B32EEF" w:rsidRDefault="00416288" w:rsidP="000C3B34">
            <w:pPr>
              <w:jc w:val="center"/>
              <w:rPr>
                <w:rFonts w:cstheme="minorHAnsi"/>
                <w:sz w:val="18"/>
                <w:szCs w:val="18"/>
              </w:rPr>
            </w:pPr>
          </w:p>
        </w:tc>
        <w:tc>
          <w:tcPr>
            <w:tcW w:w="1185" w:type="dxa"/>
            <w:shd w:val="clear" w:color="auto" w:fill="FFD966" w:themeFill="accent4" w:themeFillTint="99"/>
            <w:vAlign w:val="center"/>
          </w:tcPr>
          <w:p w14:paraId="49DE602B" w14:textId="77777777" w:rsidR="00416288" w:rsidRPr="00B32EEF" w:rsidRDefault="00416288" w:rsidP="000C3B34">
            <w:pPr>
              <w:jc w:val="center"/>
              <w:rPr>
                <w:rFonts w:cstheme="minorHAnsi"/>
                <w:sz w:val="18"/>
                <w:szCs w:val="18"/>
              </w:rPr>
            </w:pPr>
            <w:r w:rsidRPr="00B32EEF">
              <w:rPr>
                <w:rFonts w:cstheme="minorHAnsi"/>
                <w:sz w:val="18"/>
                <w:szCs w:val="18"/>
              </w:rPr>
              <w:t>HL supported by APSE</w:t>
            </w:r>
          </w:p>
          <w:p w14:paraId="731C2743" w14:textId="77777777" w:rsidR="00416288" w:rsidRPr="00B32EEF" w:rsidRDefault="00416288" w:rsidP="000C3B34">
            <w:pPr>
              <w:jc w:val="center"/>
              <w:rPr>
                <w:rFonts w:cstheme="minorHAnsi"/>
                <w:sz w:val="18"/>
                <w:szCs w:val="18"/>
              </w:rPr>
            </w:pPr>
            <w:r w:rsidRPr="00B32EEF">
              <w:rPr>
                <w:rFonts w:cstheme="minorHAnsi"/>
                <w:sz w:val="18"/>
                <w:szCs w:val="18"/>
              </w:rPr>
              <w:t>AND / OR</w:t>
            </w:r>
          </w:p>
          <w:p w14:paraId="1A1B26C9" w14:textId="77777777" w:rsidR="00416288" w:rsidRPr="00B32EEF" w:rsidRDefault="00416288" w:rsidP="000C3B34">
            <w:pPr>
              <w:jc w:val="center"/>
              <w:rPr>
                <w:rFonts w:cstheme="minorHAnsi"/>
                <w:sz w:val="18"/>
                <w:szCs w:val="18"/>
              </w:rPr>
            </w:pPr>
            <w:r w:rsidRPr="00B32EEF">
              <w:rPr>
                <w:rFonts w:cstheme="minorHAnsi"/>
                <w:sz w:val="18"/>
                <w:szCs w:val="18"/>
              </w:rPr>
              <w:t>CL supported by APC</w:t>
            </w:r>
          </w:p>
          <w:p w14:paraId="1EABA0CC" w14:textId="77777777" w:rsidR="00416288" w:rsidRPr="00B32EEF" w:rsidRDefault="00416288" w:rsidP="000C3B34">
            <w:pPr>
              <w:jc w:val="center"/>
              <w:rPr>
                <w:rFonts w:cstheme="minorHAnsi"/>
                <w:sz w:val="18"/>
                <w:szCs w:val="18"/>
              </w:rPr>
            </w:pPr>
            <w:r w:rsidRPr="00B32EEF">
              <w:rPr>
                <w:rFonts w:cstheme="minorHAnsi"/>
                <w:sz w:val="18"/>
                <w:szCs w:val="18"/>
              </w:rPr>
              <w:t>(if subject-specific)</w:t>
            </w:r>
          </w:p>
          <w:p w14:paraId="3944794B" w14:textId="77777777" w:rsidR="00416288" w:rsidRPr="00B32EEF" w:rsidRDefault="00416288" w:rsidP="000C3B34">
            <w:pPr>
              <w:jc w:val="center"/>
              <w:rPr>
                <w:rFonts w:cstheme="minorHAnsi"/>
                <w:sz w:val="18"/>
                <w:szCs w:val="18"/>
              </w:rPr>
            </w:pPr>
          </w:p>
        </w:tc>
        <w:tc>
          <w:tcPr>
            <w:tcW w:w="2377" w:type="dxa"/>
            <w:shd w:val="clear" w:color="auto" w:fill="FFD966" w:themeFill="accent4" w:themeFillTint="99"/>
            <w:vAlign w:val="center"/>
          </w:tcPr>
          <w:p w14:paraId="12EDFB28" w14:textId="77777777" w:rsidR="00416288" w:rsidRPr="00B32EEF" w:rsidRDefault="00416288" w:rsidP="000C3B34">
            <w:pPr>
              <w:jc w:val="center"/>
              <w:rPr>
                <w:rFonts w:cstheme="minorHAnsi"/>
                <w:sz w:val="18"/>
                <w:szCs w:val="18"/>
              </w:rPr>
            </w:pPr>
            <w:r w:rsidRPr="00B32EEF">
              <w:rPr>
                <w:rFonts w:cstheme="minorHAnsi"/>
                <w:sz w:val="18"/>
                <w:szCs w:val="18"/>
              </w:rPr>
              <w:t>Engagement Monitoring Plans</w:t>
            </w:r>
          </w:p>
          <w:p w14:paraId="4EC8D6E4" w14:textId="77777777" w:rsidR="00416288" w:rsidRPr="00B32EEF" w:rsidRDefault="00416288" w:rsidP="000C3B34">
            <w:pPr>
              <w:jc w:val="center"/>
              <w:rPr>
                <w:rFonts w:cstheme="minorHAnsi"/>
                <w:sz w:val="18"/>
                <w:szCs w:val="18"/>
              </w:rPr>
            </w:pPr>
            <w:r w:rsidRPr="00B32EEF">
              <w:rPr>
                <w:rFonts w:cstheme="minorHAnsi"/>
                <w:sz w:val="18"/>
                <w:szCs w:val="18"/>
              </w:rPr>
              <w:t>Mentoring with trained staff</w:t>
            </w:r>
          </w:p>
          <w:p w14:paraId="09E8CCDC" w14:textId="77777777" w:rsidR="00416288" w:rsidRPr="00B32EEF" w:rsidRDefault="00416288" w:rsidP="000C3B34">
            <w:pPr>
              <w:jc w:val="center"/>
              <w:rPr>
                <w:rFonts w:cstheme="minorHAnsi"/>
                <w:sz w:val="18"/>
                <w:szCs w:val="18"/>
              </w:rPr>
            </w:pPr>
            <w:r w:rsidRPr="00B32EEF">
              <w:rPr>
                <w:rFonts w:cstheme="minorHAnsi"/>
                <w:sz w:val="18"/>
                <w:szCs w:val="18"/>
              </w:rPr>
              <w:t>Parent Meetings</w:t>
            </w:r>
          </w:p>
          <w:p w14:paraId="4307DA34" w14:textId="77777777" w:rsidR="00416288" w:rsidRPr="00B32EEF" w:rsidRDefault="00416288" w:rsidP="000C3B34">
            <w:pPr>
              <w:jc w:val="center"/>
              <w:rPr>
                <w:rFonts w:cstheme="minorHAnsi"/>
                <w:sz w:val="18"/>
                <w:szCs w:val="18"/>
              </w:rPr>
            </w:pPr>
            <w:r w:rsidRPr="00B32EEF">
              <w:rPr>
                <w:rFonts w:cstheme="minorHAnsi"/>
                <w:sz w:val="18"/>
                <w:szCs w:val="18"/>
              </w:rPr>
              <w:t>Guidance Counsellor Support</w:t>
            </w:r>
          </w:p>
          <w:p w14:paraId="1F4AE545" w14:textId="77777777" w:rsidR="00416288" w:rsidRPr="00B32EEF" w:rsidRDefault="00416288" w:rsidP="000C3B34">
            <w:pPr>
              <w:jc w:val="center"/>
              <w:rPr>
                <w:rFonts w:cstheme="minorHAnsi"/>
                <w:sz w:val="18"/>
                <w:szCs w:val="18"/>
              </w:rPr>
            </w:pPr>
            <w:r w:rsidRPr="00B32EEF">
              <w:rPr>
                <w:rFonts w:cstheme="minorHAnsi"/>
                <w:sz w:val="18"/>
                <w:szCs w:val="18"/>
              </w:rPr>
              <w:t>Enhanced Learning Support</w:t>
            </w:r>
          </w:p>
          <w:p w14:paraId="174A3C85" w14:textId="77777777" w:rsidR="00416288" w:rsidRPr="00B32EEF" w:rsidRDefault="00416288" w:rsidP="000C3B34">
            <w:pPr>
              <w:jc w:val="center"/>
              <w:rPr>
                <w:rFonts w:cstheme="minorHAnsi"/>
                <w:sz w:val="18"/>
                <w:szCs w:val="18"/>
              </w:rPr>
            </w:pPr>
            <w:r w:rsidRPr="00B32EEF">
              <w:rPr>
                <w:rFonts w:cstheme="minorHAnsi"/>
                <w:sz w:val="18"/>
                <w:szCs w:val="18"/>
              </w:rPr>
              <w:t>External Support</w:t>
            </w:r>
          </w:p>
          <w:p w14:paraId="1600737D" w14:textId="77777777" w:rsidR="00416288" w:rsidRPr="00B32EEF" w:rsidRDefault="00416288" w:rsidP="000C3B34">
            <w:pPr>
              <w:jc w:val="center"/>
              <w:rPr>
                <w:rFonts w:cstheme="minorHAnsi"/>
                <w:sz w:val="18"/>
                <w:szCs w:val="18"/>
              </w:rPr>
            </w:pPr>
            <w:r w:rsidRPr="00B32EEF">
              <w:rPr>
                <w:rFonts w:cstheme="minorHAnsi"/>
                <w:sz w:val="18"/>
                <w:szCs w:val="18"/>
              </w:rPr>
              <w:t>Functional Behaviour Assessment</w:t>
            </w:r>
          </w:p>
        </w:tc>
      </w:tr>
      <w:tr w:rsidR="00416288" w:rsidRPr="00B32EEF" w14:paraId="11997DC5" w14:textId="77777777" w:rsidTr="006B5DE2">
        <w:trPr>
          <w:trHeight w:val="412"/>
        </w:trPr>
        <w:tc>
          <w:tcPr>
            <w:tcW w:w="5153" w:type="dxa"/>
            <w:vMerge/>
          </w:tcPr>
          <w:p w14:paraId="0B960FF4" w14:textId="77777777" w:rsidR="00416288" w:rsidRPr="00B32EEF" w:rsidRDefault="00416288" w:rsidP="000C3B34">
            <w:pPr>
              <w:rPr>
                <w:rFonts w:cstheme="minorHAnsi"/>
                <w:sz w:val="18"/>
                <w:szCs w:val="18"/>
              </w:rPr>
            </w:pPr>
          </w:p>
        </w:tc>
        <w:tc>
          <w:tcPr>
            <w:tcW w:w="1143" w:type="dxa"/>
            <w:shd w:val="clear" w:color="auto" w:fill="92D050"/>
            <w:vAlign w:val="center"/>
          </w:tcPr>
          <w:p w14:paraId="16EEC7FA" w14:textId="77777777" w:rsidR="00416288" w:rsidRPr="00B32EEF" w:rsidRDefault="00416288" w:rsidP="000C3B34">
            <w:pPr>
              <w:jc w:val="center"/>
              <w:rPr>
                <w:rFonts w:cstheme="minorHAnsi"/>
                <w:sz w:val="18"/>
                <w:szCs w:val="18"/>
              </w:rPr>
            </w:pPr>
          </w:p>
          <w:p w14:paraId="617A8E78" w14:textId="77777777" w:rsidR="00416288" w:rsidRPr="00B32EEF" w:rsidRDefault="00416288" w:rsidP="000C3B34">
            <w:pPr>
              <w:jc w:val="center"/>
              <w:rPr>
                <w:rFonts w:cstheme="minorHAnsi"/>
                <w:sz w:val="18"/>
                <w:szCs w:val="18"/>
              </w:rPr>
            </w:pPr>
            <w:r w:rsidRPr="00B32EEF">
              <w:rPr>
                <w:rFonts w:cstheme="minorHAnsi"/>
                <w:sz w:val="18"/>
                <w:szCs w:val="18"/>
              </w:rPr>
              <w:t>3</w:t>
            </w:r>
          </w:p>
          <w:p w14:paraId="35B88AD4" w14:textId="77777777" w:rsidR="00416288" w:rsidRPr="00B32EEF" w:rsidRDefault="00416288" w:rsidP="000C3B34">
            <w:pPr>
              <w:jc w:val="center"/>
              <w:rPr>
                <w:rFonts w:cstheme="minorHAnsi"/>
                <w:sz w:val="18"/>
                <w:szCs w:val="18"/>
              </w:rPr>
            </w:pPr>
          </w:p>
        </w:tc>
        <w:tc>
          <w:tcPr>
            <w:tcW w:w="1185" w:type="dxa"/>
            <w:shd w:val="clear" w:color="auto" w:fill="92D050"/>
            <w:vAlign w:val="center"/>
          </w:tcPr>
          <w:p w14:paraId="03B2BCD0" w14:textId="77777777" w:rsidR="00416288" w:rsidRPr="00B32EEF" w:rsidRDefault="00416288" w:rsidP="000C3B34">
            <w:pPr>
              <w:jc w:val="center"/>
              <w:rPr>
                <w:rFonts w:cstheme="minorHAnsi"/>
                <w:sz w:val="18"/>
                <w:szCs w:val="18"/>
              </w:rPr>
            </w:pPr>
          </w:p>
          <w:p w14:paraId="7B022A36" w14:textId="77777777" w:rsidR="00416288" w:rsidRPr="00B32EEF" w:rsidRDefault="00416288" w:rsidP="000C3B34">
            <w:pPr>
              <w:jc w:val="center"/>
              <w:rPr>
                <w:rFonts w:cstheme="minorHAnsi"/>
                <w:sz w:val="18"/>
                <w:szCs w:val="18"/>
              </w:rPr>
            </w:pPr>
            <w:r w:rsidRPr="00B32EEF">
              <w:rPr>
                <w:rFonts w:cstheme="minorHAnsi"/>
                <w:sz w:val="18"/>
                <w:szCs w:val="18"/>
              </w:rPr>
              <w:t>JW Teacher supported by HL</w:t>
            </w:r>
          </w:p>
          <w:p w14:paraId="1D1A51BB" w14:textId="77777777" w:rsidR="00416288" w:rsidRPr="00B32EEF" w:rsidRDefault="00416288" w:rsidP="000C3B34">
            <w:pPr>
              <w:jc w:val="center"/>
              <w:rPr>
                <w:rFonts w:cstheme="minorHAnsi"/>
                <w:sz w:val="18"/>
                <w:szCs w:val="18"/>
              </w:rPr>
            </w:pPr>
            <w:r w:rsidRPr="00B32EEF">
              <w:rPr>
                <w:rFonts w:cstheme="minorHAnsi"/>
                <w:sz w:val="18"/>
                <w:szCs w:val="18"/>
              </w:rPr>
              <w:t xml:space="preserve">AND / OR </w:t>
            </w:r>
          </w:p>
          <w:p w14:paraId="15BE2D02" w14:textId="77777777" w:rsidR="00416288" w:rsidRPr="00B32EEF" w:rsidRDefault="00416288" w:rsidP="000C3B34">
            <w:pPr>
              <w:jc w:val="center"/>
              <w:rPr>
                <w:rFonts w:cstheme="minorHAnsi"/>
                <w:sz w:val="18"/>
                <w:szCs w:val="18"/>
              </w:rPr>
            </w:pPr>
            <w:r w:rsidRPr="00B32EEF">
              <w:rPr>
                <w:rFonts w:cstheme="minorHAnsi"/>
                <w:sz w:val="18"/>
                <w:szCs w:val="18"/>
              </w:rPr>
              <w:t xml:space="preserve">Teacher supported by CL </w:t>
            </w:r>
          </w:p>
          <w:p w14:paraId="3BD15070" w14:textId="77777777" w:rsidR="00416288" w:rsidRPr="00B32EEF" w:rsidRDefault="00416288" w:rsidP="000C3B34">
            <w:pPr>
              <w:jc w:val="center"/>
              <w:rPr>
                <w:rFonts w:cstheme="minorHAnsi"/>
                <w:sz w:val="18"/>
                <w:szCs w:val="18"/>
              </w:rPr>
            </w:pPr>
            <w:r w:rsidRPr="00B32EEF">
              <w:rPr>
                <w:rFonts w:cstheme="minorHAnsi"/>
                <w:sz w:val="18"/>
                <w:szCs w:val="18"/>
              </w:rPr>
              <w:t>(if subject-specific)</w:t>
            </w:r>
          </w:p>
          <w:p w14:paraId="6807A0B1" w14:textId="77777777" w:rsidR="00416288" w:rsidRPr="00B32EEF" w:rsidRDefault="00416288" w:rsidP="000C3B34">
            <w:pPr>
              <w:jc w:val="center"/>
              <w:rPr>
                <w:rFonts w:cstheme="minorHAnsi"/>
                <w:sz w:val="18"/>
                <w:szCs w:val="18"/>
              </w:rPr>
            </w:pPr>
          </w:p>
        </w:tc>
        <w:tc>
          <w:tcPr>
            <w:tcW w:w="2377" w:type="dxa"/>
            <w:shd w:val="clear" w:color="auto" w:fill="92D050"/>
            <w:vAlign w:val="center"/>
          </w:tcPr>
          <w:p w14:paraId="07AC9580" w14:textId="77777777" w:rsidR="00416288" w:rsidRPr="00B32EEF" w:rsidRDefault="00416288" w:rsidP="000C3B34">
            <w:pPr>
              <w:jc w:val="center"/>
              <w:rPr>
                <w:rFonts w:cstheme="minorHAnsi"/>
                <w:sz w:val="18"/>
                <w:szCs w:val="18"/>
              </w:rPr>
            </w:pPr>
          </w:p>
          <w:p w14:paraId="02EFF1E5" w14:textId="77777777" w:rsidR="00416288" w:rsidRPr="00B32EEF" w:rsidRDefault="00416288" w:rsidP="000C3B34">
            <w:pPr>
              <w:jc w:val="center"/>
              <w:rPr>
                <w:rFonts w:cstheme="minorHAnsi"/>
                <w:sz w:val="18"/>
                <w:szCs w:val="18"/>
              </w:rPr>
            </w:pPr>
            <w:r w:rsidRPr="00B32EEF">
              <w:rPr>
                <w:rFonts w:cstheme="minorHAnsi"/>
                <w:sz w:val="18"/>
                <w:szCs w:val="18"/>
              </w:rPr>
              <w:t>Contact with parents/guardians</w:t>
            </w:r>
          </w:p>
          <w:p w14:paraId="4A1F9FFA" w14:textId="77777777" w:rsidR="00416288" w:rsidRPr="00B32EEF" w:rsidRDefault="00416288" w:rsidP="000C3B34">
            <w:pPr>
              <w:jc w:val="center"/>
              <w:rPr>
                <w:rFonts w:cstheme="minorHAnsi"/>
                <w:sz w:val="18"/>
                <w:szCs w:val="18"/>
              </w:rPr>
            </w:pPr>
            <w:r w:rsidRPr="00B32EEF">
              <w:rPr>
                <w:rFonts w:cstheme="minorHAnsi"/>
                <w:sz w:val="18"/>
                <w:szCs w:val="18"/>
              </w:rPr>
              <w:t>Additional Goal Setting</w:t>
            </w:r>
          </w:p>
          <w:p w14:paraId="3A492618" w14:textId="77777777" w:rsidR="00416288" w:rsidRPr="00B32EEF" w:rsidRDefault="00416288" w:rsidP="000C3B34">
            <w:pPr>
              <w:jc w:val="center"/>
              <w:rPr>
                <w:rFonts w:cstheme="minorHAnsi"/>
                <w:sz w:val="18"/>
                <w:szCs w:val="18"/>
              </w:rPr>
            </w:pPr>
            <w:r w:rsidRPr="00B32EEF">
              <w:rPr>
                <w:rFonts w:cstheme="minorHAnsi"/>
                <w:sz w:val="18"/>
                <w:szCs w:val="18"/>
              </w:rPr>
              <w:t>Check in discussions</w:t>
            </w:r>
          </w:p>
          <w:p w14:paraId="23474342" w14:textId="77777777" w:rsidR="00416288" w:rsidRPr="00B32EEF" w:rsidRDefault="00416288" w:rsidP="000C3B34">
            <w:pPr>
              <w:jc w:val="center"/>
              <w:rPr>
                <w:rFonts w:cstheme="minorHAnsi"/>
                <w:sz w:val="18"/>
                <w:szCs w:val="18"/>
              </w:rPr>
            </w:pPr>
            <w:r w:rsidRPr="00B32EEF">
              <w:rPr>
                <w:rFonts w:cstheme="minorHAnsi"/>
                <w:sz w:val="18"/>
                <w:szCs w:val="18"/>
              </w:rPr>
              <w:t>Restorative Meetings</w:t>
            </w:r>
          </w:p>
          <w:p w14:paraId="7FEBFAF6" w14:textId="77777777" w:rsidR="00416288" w:rsidRPr="00B32EEF" w:rsidRDefault="00416288" w:rsidP="000C3B34">
            <w:pPr>
              <w:jc w:val="center"/>
              <w:rPr>
                <w:rFonts w:cstheme="minorHAnsi"/>
                <w:sz w:val="18"/>
                <w:szCs w:val="18"/>
              </w:rPr>
            </w:pPr>
            <w:r w:rsidRPr="00B32EEF">
              <w:rPr>
                <w:rFonts w:cstheme="minorHAnsi"/>
                <w:sz w:val="18"/>
                <w:szCs w:val="18"/>
              </w:rPr>
              <w:t xml:space="preserve">Curriculum Leader </w:t>
            </w:r>
          </w:p>
          <w:p w14:paraId="1B07B438" w14:textId="77777777" w:rsidR="00416288" w:rsidRPr="00B32EEF" w:rsidRDefault="00416288" w:rsidP="000C3B34">
            <w:pPr>
              <w:jc w:val="center"/>
              <w:rPr>
                <w:rFonts w:cstheme="minorHAnsi"/>
                <w:sz w:val="18"/>
                <w:szCs w:val="18"/>
              </w:rPr>
            </w:pPr>
          </w:p>
        </w:tc>
      </w:tr>
      <w:tr w:rsidR="00416288" w:rsidRPr="00B32EEF" w14:paraId="24A8679F" w14:textId="77777777" w:rsidTr="006B5DE2">
        <w:trPr>
          <w:trHeight w:val="565"/>
        </w:trPr>
        <w:tc>
          <w:tcPr>
            <w:tcW w:w="5153" w:type="dxa"/>
            <w:vMerge/>
          </w:tcPr>
          <w:p w14:paraId="487AB599" w14:textId="77777777" w:rsidR="00416288" w:rsidRPr="00B32EEF" w:rsidRDefault="00416288" w:rsidP="000C3B34">
            <w:pPr>
              <w:rPr>
                <w:rFonts w:cstheme="minorHAnsi"/>
                <w:sz w:val="18"/>
                <w:szCs w:val="18"/>
              </w:rPr>
            </w:pPr>
          </w:p>
        </w:tc>
        <w:tc>
          <w:tcPr>
            <w:tcW w:w="1143" w:type="dxa"/>
            <w:shd w:val="clear" w:color="auto" w:fill="00B050"/>
            <w:vAlign w:val="center"/>
          </w:tcPr>
          <w:p w14:paraId="26958FEA" w14:textId="77777777" w:rsidR="00416288" w:rsidRPr="00B32EEF" w:rsidRDefault="00416288" w:rsidP="000C3B34">
            <w:pPr>
              <w:jc w:val="center"/>
              <w:rPr>
                <w:rFonts w:cstheme="minorHAnsi"/>
                <w:sz w:val="18"/>
                <w:szCs w:val="18"/>
              </w:rPr>
            </w:pPr>
            <w:r w:rsidRPr="00B32EEF">
              <w:rPr>
                <w:rFonts w:cstheme="minorHAnsi"/>
                <w:sz w:val="18"/>
                <w:szCs w:val="18"/>
              </w:rPr>
              <w:t>&lt;3</w:t>
            </w:r>
          </w:p>
          <w:p w14:paraId="52BEDBF9" w14:textId="77777777" w:rsidR="00416288" w:rsidRPr="00B32EEF" w:rsidRDefault="00416288" w:rsidP="000C3B34">
            <w:pPr>
              <w:jc w:val="center"/>
              <w:rPr>
                <w:rFonts w:cstheme="minorHAnsi"/>
                <w:sz w:val="18"/>
                <w:szCs w:val="18"/>
              </w:rPr>
            </w:pPr>
          </w:p>
        </w:tc>
        <w:tc>
          <w:tcPr>
            <w:tcW w:w="1185" w:type="dxa"/>
            <w:shd w:val="clear" w:color="auto" w:fill="00B050"/>
            <w:vAlign w:val="center"/>
          </w:tcPr>
          <w:p w14:paraId="7F09C2BC" w14:textId="77777777" w:rsidR="00416288" w:rsidRPr="00B32EEF" w:rsidRDefault="00416288" w:rsidP="000C3B34">
            <w:pPr>
              <w:rPr>
                <w:rFonts w:cstheme="minorHAnsi"/>
                <w:sz w:val="18"/>
                <w:szCs w:val="18"/>
              </w:rPr>
            </w:pPr>
          </w:p>
          <w:p w14:paraId="348099FD" w14:textId="77777777" w:rsidR="00416288" w:rsidRPr="00B32EEF" w:rsidRDefault="00416288" w:rsidP="000C3B34">
            <w:pPr>
              <w:jc w:val="center"/>
              <w:rPr>
                <w:rFonts w:cstheme="minorHAnsi"/>
                <w:sz w:val="18"/>
                <w:szCs w:val="18"/>
              </w:rPr>
            </w:pPr>
            <w:r w:rsidRPr="00B32EEF">
              <w:rPr>
                <w:rFonts w:cstheme="minorHAnsi"/>
                <w:sz w:val="18"/>
                <w:szCs w:val="18"/>
              </w:rPr>
              <w:t>Teachers</w:t>
            </w:r>
          </w:p>
        </w:tc>
        <w:tc>
          <w:tcPr>
            <w:tcW w:w="2377" w:type="dxa"/>
            <w:shd w:val="clear" w:color="auto" w:fill="00B050"/>
            <w:vAlign w:val="center"/>
          </w:tcPr>
          <w:p w14:paraId="44A043C5" w14:textId="77777777" w:rsidR="00416288" w:rsidRPr="00B32EEF" w:rsidRDefault="00416288" w:rsidP="000C3B34">
            <w:pPr>
              <w:jc w:val="center"/>
              <w:rPr>
                <w:rFonts w:cstheme="minorHAnsi"/>
                <w:sz w:val="18"/>
                <w:szCs w:val="18"/>
              </w:rPr>
            </w:pPr>
            <w:r w:rsidRPr="00B32EEF">
              <w:rPr>
                <w:rFonts w:cstheme="minorHAnsi"/>
                <w:sz w:val="18"/>
                <w:szCs w:val="18"/>
              </w:rPr>
              <w:t>Joey’s Way Curriculum</w:t>
            </w:r>
          </w:p>
          <w:p w14:paraId="5354B3A2" w14:textId="77777777" w:rsidR="00416288" w:rsidRPr="00B32EEF" w:rsidRDefault="00416288" w:rsidP="000C3B34">
            <w:pPr>
              <w:jc w:val="center"/>
              <w:rPr>
                <w:rFonts w:cstheme="minorHAnsi"/>
                <w:sz w:val="18"/>
                <w:szCs w:val="18"/>
              </w:rPr>
            </w:pPr>
            <w:r w:rsidRPr="00B32EEF">
              <w:rPr>
                <w:rFonts w:cstheme="minorHAnsi"/>
                <w:sz w:val="18"/>
                <w:szCs w:val="18"/>
              </w:rPr>
              <w:t>Classroom Processes and Procedures</w:t>
            </w:r>
          </w:p>
          <w:p w14:paraId="737C2A3C" w14:textId="77777777" w:rsidR="00416288" w:rsidRPr="00B32EEF" w:rsidRDefault="00416288" w:rsidP="000C3B34">
            <w:pPr>
              <w:jc w:val="center"/>
              <w:rPr>
                <w:rFonts w:cstheme="minorHAnsi"/>
                <w:sz w:val="18"/>
                <w:szCs w:val="18"/>
              </w:rPr>
            </w:pPr>
            <w:r w:rsidRPr="00B32EEF">
              <w:rPr>
                <w:rFonts w:cstheme="minorHAnsi"/>
                <w:sz w:val="18"/>
                <w:szCs w:val="18"/>
              </w:rPr>
              <w:t>Relational Pedagogy</w:t>
            </w:r>
          </w:p>
          <w:p w14:paraId="7D6D3E92" w14:textId="77777777" w:rsidR="00416288" w:rsidRPr="00B32EEF" w:rsidRDefault="00416288" w:rsidP="000C3B34">
            <w:pPr>
              <w:jc w:val="center"/>
              <w:rPr>
                <w:rFonts w:cstheme="minorHAnsi"/>
                <w:sz w:val="18"/>
                <w:szCs w:val="18"/>
              </w:rPr>
            </w:pPr>
            <w:r w:rsidRPr="00B32EEF">
              <w:rPr>
                <w:rFonts w:cstheme="minorHAnsi"/>
                <w:sz w:val="18"/>
                <w:szCs w:val="18"/>
              </w:rPr>
              <w:t>Contact with parents/guardians</w:t>
            </w:r>
          </w:p>
          <w:p w14:paraId="63067421" w14:textId="77777777" w:rsidR="00416288" w:rsidRPr="00B32EEF" w:rsidRDefault="00416288" w:rsidP="000C3B34">
            <w:pPr>
              <w:jc w:val="center"/>
              <w:rPr>
                <w:rFonts w:cstheme="minorHAnsi"/>
                <w:sz w:val="18"/>
                <w:szCs w:val="18"/>
              </w:rPr>
            </w:pPr>
            <w:r w:rsidRPr="00B32EEF">
              <w:rPr>
                <w:rFonts w:cstheme="minorHAnsi"/>
                <w:sz w:val="18"/>
                <w:szCs w:val="18"/>
              </w:rPr>
              <w:t>Redirection discussion between teacher and student</w:t>
            </w:r>
          </w:p>
          <w:p w14:paraId="09A1F108" w14:textId="77777777" w:rsidR="00416288" w:rsidRPr="00B32EEF" w:rsidRDefault="00416288" w:rsidP="000C3B34">
            <w:pPr>
              <w:jc w:val="center"/>
              <w:rPr>
                <w:rFonts w:cstheme="minorHAnsi"/>
                <w:sz w:val="18"/>
                <w:szCs w:val="18"/>
              </w:rPr>
            </w:pPr>
          </w:p>
        </w:tc>
      </w:tr>
    </w:tbl>
    <w:p w14:paraId="01DAB36E" w14:textId="77777777" w:rsidR="006826B3" w:rsidRPr="00B32EEF" w:rsidRDefault="006826B3" w:rsidP="00287DA0">
      <w:pPr>
        <w:rPr>
          <w:rFonts w:cstheme="minorHAnsi"/>
          <w:sz w:val="18"/>
          <w:szCs w:val="18"/>
        </w:rPr>
      </w:pPr>
    </w:p>
    <w:p w14:paraId="387F8D81" w14:textId="508CE844" w:rsidR="002E5F3B" w:rsidRPr="00B32EEF" w:rsidRDefault="00287DA0" w:rsidP="009D7CBC">
      <w:pPr>
        <w:pStyle w:val="ListParagraph"/>
        <w:numPr>
          <w:ilvl w:val="1"/>
          <w:numId w:val="12"/>
        </w:numPr>
        <w:rPr>
          <w:rFonts w:cstheme="minorHAnsi"/>
          <w:b/>
          <w:bCs/>
          <w:sz w:val="18"/>
          <w:szCs w:val="18"/>
        </w:rPr>
      </w:pPr>
      <w:r w:rsidRPr="00B32EEF">
        <w:rPr>
          <w:rFonts w:cstheme="minorHAnsi"/>
          <w:b/>
          <w:bCs/>
          <w:sz w:val="18"/>
          <w:szCs w:val="18"/>
        </w:rPr>
        <w:t>Student Mentoring</w:t>
      </w:r>
    </w:p>
    <w:p w14:paraId="44775BCB" w14:textId="4C7DBD7C" w:rsidR="00C63727" w:rsidRPr="00B32EEF" w:rsidRDefault="00C63727" w:rsidP="00C63727">
      <w:pPr>
        <w:rPr>
          <w:rFonts w:cstheme="minorHAnsi"/>
          <w:sz w:val="18"/>
          <w:szCs w:val="18"/>
        </w:rPr>
      </w:pPr>
      <w:r w:rsidRPr="00B32EEF">
        <w:rPr>
          <w:rFonts w:cstheme="minorHAnsi"/>
          <w:sz w:val="18"/>
          <w:szCs w:val="18"/>
        </w:rPr>
        <w:t>The purpose of mentoring is to create positive teacher and student relationships that are integral in promoting and improving student wellbeing, learning and retention. A mentoring relationship is different to a teaching relationship. It addresses matters relevant to the student that go beyond the curriculum. It provides an opportunity for students to have regular contact opportunities</w:t>
      </w:r>
      <w:r w:rsidR="00015042" w:rsidRPr="00B32EEF">
        <w:rPr>
          <w:rFonts w:cstheme="minorHAnsi"/>
          <w:sz w:val="18"/>
          <w:szCs w:val="18"/>
        </w:rPr>
        <w:t xml:space="preserve"> and to be connected to existing supports already offered at St Joseph’s College. </w:t>
      </w:r>
      <w:r w:rsidRPr="00B32EEF">
        <w:rPr>
          <w:rFonts w:cstheme="minorHAnsi"/>
          <w:sz w:val="18"/>
          <w:szCs w:val="18"/>
        </w:rPr>
        <w:t xml:space="preserve">By being a part of the Mentoring </w:t>
      </w:r>
      <w:proofErr w:type="gramStart"/>
      <w:r w:rsidRPr="00B32EEF">
        <w:rPr>
          <w:rFonts w:cstheme="minorHAnsi"/>
          <w:sz w:val="18"/>
          <w:szCs w:val="18"/>
        </w:rPr>
        <w:t>program</w:t>
      </w:r>
      <w:proofErr w:type="gramEnd"/>
      <w:r w:rsidR="003A508F" w:rsidRPr="00B32EEF">
        <w:rPr>
          <w:rFonts w:cstheme="minorHAnsi"/>
          <w:sz w:val="18"/>
          <w:szCs w:val="18"/>
        </w:rPr>
        <w:t xml:space="preserve"> we hope that </w:t>
      </w:r>
      <w:r w:rsidRPr="00B32EEF">
        <w:rPr>
          <w:rFonts w:cstheme="minorHAnsi"/>
          <w:sz w:val="18"/>
          <w:szCs w:val="18"/>
        </w:rPr>
        <w:t>students will have improved learning behaviours, more motivation to learn, improved attendance at the College and a decrease in management issues.</w:t>
      </w:r>
    </w:p>
    <w:p w14:paraId="2A46D871" w14:textId="3C1E53A4" w:rsidR="00C63727" w:rsidRPr="00B32EEF" w:rsidRDefault="00C63727" w:rsidP="00C63727">
      <w:pPr>
        <w:rPr>
          <w:rFonts w:cstheme="minorHAnsi"/>
          <w:sz w:val="18"/>
          <w:szCs w:val="18"/>
        </w:rPr>
      </w:pPr>
      <w:r w:rsidRPr="00B32EEF">
        <w:rPr>
          <w:rFonts w:cstheme="minorHAnsi"/>
          <w:sz w:val="18"/>
          <w:szCs w:val="18"/>
        </w:rPr>
        <w:t>Eligib</w:t>
      </w:r>
      <w:r w:rsidR="00C27005" w:rsidRPr="00B32EEF">
        <w:rPr>
          <w:rFonts w:cstheme="minorHAnsi"/>
          <w:sz w:val="18"/>
          <w:szCs w:val="18"/>
        </w:rPr>
        <w:t xml:space="preserve">le </w:t>
      </w:r>
      <w:r w:rsidRPr="00B32EEF">
        <w:rPr>
          <w:rFonts w:cstheme="minorHAnsi"/>
          <w:sz w:val="18"/>
          <w:szCs w:val="18"/>
        </w:rPr>
        <w:t>students are referred to their relevant Pastoral Care teacher and House Leader to determine whether the student is at-risk of academic, social, emotional and behavioural failure due to challenging behaviours. The Mentoring program will provide targeted strategies for the student and may include intervention programs, involving support and specialist staff.</w:t>
      </w:r>
    </w:p>
    <w:p w14:paraId="1C3B2559" w14:textId="1C867CAB" w:rsidR="00C2796A" w:rsidRPr="00B32EEF" w:rsidRDefault="00C27005" w:rsidP="00C63727">
      <w:pPr>
        <w:rPr>
          <w:rFonts w:cstheme="minorHAnsi"/>
          <w:sz w:val="18"/>
          <w:szCs w:val="18"/>
        </w:rPr>
      </w:pPr>
      <w:r w:rsidRPr="00B32EEF">
        <w:rPr>
          <w:rFonts w:cstheme="minorHAnsi"/>
          <w:sz w:val="18"/>
          <w:szCs w:val="18"/>
        </w:rPr>
        <w:t>Relevant</w:t>
      </w:r>
      <w:r w:rsidR="00C63727" w:rsidRPr="00B32EEF">
        <w:rPr>
          <w:rFonts w:cstheme="minorHAnsi"/>
          <w:sz w:val="18"/>
          <w:szCs w:val="18"/>
        </w:rPr>
        <w:t xml:space="preserve"> information will be kept on the online management system, Sentral, where staff have access to the behaviour identifications, mentoring goals and check-in record of each student</w:t>
      </w:r>
    </w:p>
    <w:p w14:paraId="2843D889" w14:textId="6A32B6CF" w:rsidR="00ED415A" w:rsidRPr="00B32EEF" w:rsidRDefault="00ED415A" w:rsidP="009D7CBC">
      <w:pPr>
        <w:pStyle w:val="ListParagraph"/>
        <w:numPr>
          <w:ilvl w:val="1"/>
          <w:numId w:val="12"/>
        </w:numPr>
        <w:rPr>
          <w:rFonts w:cstheme="minorHAnsi"/>
          <w:b/>
          <w:bCs/>
          <w:sz w:val="18"/>
          <w:szCs w:val="18"/>
        </w:rPr>
      </w:pPr>
      <w:r w:rsidRPr="00B32EEF">
        <w:rPr>
          <w:rFonts w:cstheme="minorHAnsi"/>
          <w:b/>
          <w:bCs/>
          <w:sz w:val="18"/>
          <w:szCs w:val="18"/>
        </w:rPr>
        <w:t xml:space="preserve">Anti-Bullying </w:t>
      </w:r>
      <w:r w:rsidR="005A31F8" w:rsidRPr="00B32EEF">
        <w:rPr>
          <w:rFonts w:cstheme="minorHAnsi"/>
          <w:b/>
          <w:bCs/>
          <w:sz w:val="18"/>
          <w:szCs w:val="18"/>
        </w:rPr>
        <w:t xml:space="preserve">and Harassment </w:t>
      </w:r>
      <w:r w:rsidRPr="00B32EEF">
        <w:rPr>
          <w:rFonts w:cstheme="minorHAnsi"/>
          <w:b/>
          <w:bCs/>
          <w:sz w:val="18"/>
          <w:szCs w:val="18"/>
        </w:rPr>
        <w:t>Processes</w:t>
      </w:r>
    </w:p>
    <w:p w14:paraId="6CFB646A" w14:textId="1DB8AB46" w:rsidR="00ED415A" w:rsidRPr="00B32EEF" w:rsidRDefault="000D442A" w:rsidP="00ED415A">
      <w:pPr>
        <w:rPr>
          <w:rFonts w:cstheme="minorHAnsi"/>
          <w:sz w:val="18"/>
          <w:szCs w:val="18"/>
        </w:rPr>
      </w:pPr>
      <w:r w:rsidRPr="00B32EEF">
        <w:rPr>
          <w:rFonts w:cstheme="minorHAnsi"/>
          <w:sz w:val="18"/>
          <w:szCs w:val="18"/>
        </w:rPr>
        <w:lastRenderedPageBreak/>
        <w:t xml:space="preserve">Bullying </w:t>
      </w:r>
      <w:r w:rsidR="00651CF5" w:rsidRPr="00B32EEF">
        <w:rPr>
          <w:rFonts w:cstheme="minorHAnsi"/>
          <w:sz w:val="18"/>
          <w:szCs w:val="18"/>
        </w:rPr>
        <w:t xml:space="preserve">and harassment, </w:t>
      </w:r>
      <w:r w:rsidRPr="00B32EEF">
        <w:rPr>
          <w:rFonts w:cstheme="minorHAnsi"/>
          <w:sz w:val="18"/>
          <w:szCs w:val="18"/>
        </w:rPr>
        <w:t xml:space="preserve">in any of </w:t>
      </w:r>
      <w:r w:rsidR="00651CF5" w:rsidRPr="00B32EEF">
        <w:rPr>
          <w:rFonts w:cstheme="minorHAnsi"/>
          <w:sz w:val="18"/>
          <w:szCs w:val="18"/>
        </w:rPr>
        <w:t>their</w:t>
      </w:r>
      <w:r w:rsidRPr="00B32EEF">
        <w:rPr>
          <w:rFonts w:cstheme="minorHAnsi"/>
          <w:sz w:val="18"/>
          <w:szCs w:val="18"/>
        </w:rPr>
        <w:t xml:space="preserve"> forms</w:t>
      </w:r>
      <w:r w:rsidR="00651CF5" w:rsidRPr="00B32EEF">
        <w:rPr>
          <w:rFonts w:cstheme="minorHAnsi"/>
          <w:sz w:val="18"/>
          <w:szCs w:val="18"/>
        </w:rPr>
        <w:t>,</w:t>
      </w:r>
      <w:r w:rsidRPr="00B32EEF">
        <w:rPr>
          <w:rFonts w:cstheme="minorHAnsi"/>
          <w:sz w:val="18"/>
          <w:szCs w:val="18"/>
        </w:rPr>
        <w:t xml:space="preserve"> ha</w:t>
      </w:r>
      <w:r w:rsidR="007C768A" w:rsidRPr="00B32EEF">
        <w:rPr>
          <w:rFonts w:cstheme="minorHAnsi"/>
          <w:sz w:val="18"/>
          <w:szCs w:val="18"/>
        </w:rPr>
        <w:t>ve</w:t>
      </w:r>
      <w:r w:rsidRPr="00B32EEF">
        <w:rPr>
          <w:rFonts w:cstheme="minorHAnsi"/>
          <w:sz w:val="18"/>
          <w:szCs w:val="18"/>
        </w:rPr>
        <w:t xml:space="preserve"> no place at St Joseph’s College. All members of our school community must be able to enjoy a safe </w:t>
      </w:r>
      <w:r w:rsidR="00CF45B0" w:rsidRPr="00B32EEF">
        <w:rPr>
          <w:rFonts w:cstheme="minorHAnsi"/>
          <w:sz w:val="18"/>
          <w:szCs w:val="18"/>
        </w:rPr>
        <w:t>school environment</w:t>
      </w:r>
      <w:r w:rsidR="007C768A" w:rsidRPr="00B32EEF">
        <w:rPr>
          <w:rFonts w:cstheme="minorHAnsi"/>
          <w:sz w:val="18"/>
          <w:szCs w:val="18"/>
        </w:rPr>
        <w:t xml:space="preserve">. </w:t>
      </w:r>
    </w:p>
    <w:p w14:paraId="1FDE8D34" w14:textId="77777777" w:rsidR="00C21771" w:rsidRPr="00B32EEF" w:rsidRDefault="00935931" w:rsidP="00ED415A">
      <w:pPr>
        <w:rPr>
          <w:rFonts w:cstheme="minorHAnsi"/>
          <w:sz w:val="18"/>
          <w:szCs w:val="18"/>
        </w:rPr>
      </w:pPr>
      <w:r w:rsidRPr="00B32EEF">
        <w:rPr>
          <w:rFonts w:cstheme="minorHAnsi"/>
          <w:sz w:val="18"/>
          <w:szCs w:val="18"/>
        </w:rPr>
        <w:t>At St Joseph’s College, we</w:t>
      </w:r>
      <w:r w:rsidR="00651CF5" w:rsidRPr="00B32EEF">
        <w:rPr>
          <w:rFonts w:cstheme="minorHAnsi"/>
          <w:sz w:val="18"/>
          <w:szCs w:val="18"/>
        </w:rPr>
        <w:t xml:space="preserve"> </w:t>
      </w:r>
      <w:r w:rsidR="00392051" w:rsidRPr="00B32EEF">
        <w:rPr>
          <w:rFonts w:cstheme="minorHAnsi"/>
          <w:sz w:val="18"/>
          <w:szCs w:val="18"/>
        </w:rPr>
        <w:t>define</w:t>
      </w:r>
      <w:r w:rsidR="00C21771" w:rsidRPr="00B32EEF">
        <w:rPr>
          <w:rFonts w:cstheme="minorHAnsi"/>
          <w:sz w:val="18"/>
          <w:szCs w:val="18"/>
        </w:rPr>
        <w:t xml:space="preserve"> relationships issues,</w:t>
      </w:r>
      <w:r w:rsidR="00392051" w:rsidRPr="00B32EEF">
        <w:rPr>
          <w:rFonts w:cstheme="minorHAnsi"/>
          <w:sz w:val="18"/>
          <w:szCs w:val="18"/>
        </w:rPr>
        <w:t xml:space="preserve"> bullying and harassment in the following ways</w:t>
      </w:r>
      <w:r w:rsidR="00A87AFA" w:rsidRPr="00B32EEF">
        <w:rPr>
          <w:rFonts w:cstheme="minorHAnsi"/>
          <w:sz w:val="18"/>
          <w:szCs w:val="18"/>
        </w:rPr>
        <w:t>:</w:t>
      </w:r>
      <w:r w:rsidR="00651CF5" w:rsidRPr="00B32EEF">
        <w:rPr>
          <w:rFonts w:cstheme="minorHAnsi"/>
          <w:sz w:val="18"/>
          <w:szCs w:val="18"/>
        </w:rPr>
        <w:t xml:space="preserve"> </w:t>
      </w:r>
    </w:p>
    <w:p w14:paraId="37DBB9FD" w14:textId="77777777" w:rsidR="00C21771" w:rsidRPr="00B32EEF" w:rsidRDefault="00C21771" w:rsidP="00C21771">
      <w:pPr>
        <w:rPr>
          <w:rFonts w:cstheme="minorHAnsi"/>
          <w:i/>
          <w:iCs/>
          <w:sz w:val="18"/>
          <w:szCs w:val="18"/>
        </w:rPr>
      </w:pPr>
      <w:r w:rsidRPr="00B32EEF">
        <w:rPr>
          <w:rFonts w:cstheme="minorHAnsi"/>
          <w:i/>
          <w:iCs/>
          <w:sz w:val="18"/>
          <w:szCs w:val="18"/>
        </w:rPr>
        <w:t xml:space="preserve">A relationship issue </w:t>
      </w:r>
      <w:r w:rsidRPr="00B32EEF">
        <w:rPr>
          <w:rFonts w:cstheme="minorHAnsi"/>
          <w:sz w:val="18"/>
          <w:szCs w:val="18"/>
        </w:rPr>
        <w:t xml:space="preserve">is a common occurrence between two people where one person or group has behaved in a way that has upset another person or group. This behaviour may or may not be intentional. It is important not to assume that a relationship issue constitutes bullying. Relationship issues can often be solved through respectful, honest and supported dialogue. </w:t>
      </w:r>
    </w:p>
    <w:p w14:paraId="69371C50" w14:textId="35460BE4" w:rsidR="007F74AF" w:rsidRPr="00B32EEF" w:rsidRDefault="00935931" w:rsidP="00ED415A">
      <w:pPr>
        <w:rPr>
          <w:rFonts w:cstheme="minorHAnsi"/>
          <w:sz w:val="18"/>
          <w:szCs w:val="18"/>
        </w:rPr>
      </w:pPr>
      <w:r w:rsidRPr="00B32EEF">
        <w:rPr>
          <w:rFonts w:cstheme="minorHAnsi"/>
          <w:sz w:val="18"/>
          <w:szCs w:val="18"/>
        </w:rPr>
        <w:t xml:space="preserve"> </w:t>
      </w:r>
      <w:r w:rsidR="00A87AFA" w:rsidRPr="00B32EEF">
        <w:rPr>
          <w:rFonts w:cstheme="minorHAnsi"/>
          <w:i/>
          <w:iCs/>
          <w:sz w:val="18"/>
          <w:szCs w:val="18"/>
        </w:rPr>
        <w:t>Bullying</w:t>
      </w:r>
      <w:r w:rsidR="00A87AFA" w:rsidRPr="00B32EEF">
        <w:rPr>
          <w:rFonts w:cstheme="minorHAnsi"/>
          <w:sz w:val="18"/>
          <w:szCs w:val="18"/>
        </w:rPr>
        <w:t xml:space="preserve"> is</w:t>
      </w:r>
      <w:r w:rsidRPr="00B32EEF">
        <w:rPr>
          <w:rFonts w:cstheme="minorHAnsi"/>
          <w:sz w:val="18"/>
          <w:szCs w:val="18"/>
        </w:rPr>
        <w:t xml:space="preserve"> the utilisation of a power imbalance</w:t>
      </w:r>
      <w:r w:rsidR="00A07256" w:rsidRPr="00B32EEF">
        <w:rPr>
          <w:rFonts w:cstheme="minorHAnsi"/>
          <w:sz w:val="18"/>
          <w:szCs w:val="18"/>
        </w:rPr>
        <w:t xml:space="preserve"> by one person or group of people to oppress another. </w:t>
      </w:r>
      <w:r w:rsidR="00A87AFA" w:rsidRPr="00B32EEF">
        <w:rPr>
          <w:rFonts w:cstheme="minorHAnsi"/>
          <w:sz w:val="18"/>
          <w:szCs w:val="18"/>
        </w:rPr>
        <w:t>That</w:t>
      </w:r>
      <w:r w:rsidR="00675446" w:rsidRPr="00B32EEF">
        <w:rPr>
          <w:rFonts w:cstheme="minorHAnsi"/>
          <w:sz w:val="18"/>
          <w:szCs w:val="18"/>
        </w:rPr>
        <w:t xml:space="preserve"> power imbalance can be </w:t>
      </w:r>
      <w:proofErr w:type="gramStart"/>
      <w:r w:rsidR="00675446" w:rsidRPr="00B32EEF">
        <w:rPr>
          <w:rFonts w:cstheme="minorHAnsi"/>
          <w:sz w:val="18"/>
          <w:szCs w:val="18"/>
        </w:rPr>
        <w:t>on the basis of</w:t>
      </w:r>
      <w:proofErr w:type="gramEnd"/>
      <w:r w:rsidR="00675446" w:rsidRPr="00B32EEF">
        <w:rPr>
          <w:rFonts w:cstheme="minorHAnsi"/>
          <w:sz w:val="18"/>
          <w:szCs w:val="18"/>
        </w:rPr>
        <w:t xml:space="preserve"> age, physical size, </w:t>
      </w:r>
      <w:r w:rsidR="00776396" w:rsidRPr="00B32EEF">
        <w:rPr>
          <w:rFonts w:cstheme="minorHAnsi"/>
          <w:sz w:val="18"/>
          <w:szCs w:val="18"/>
        </w:rPr>
        <w:t xml:space="preserve">capability in a particular activity, </w:t>
      </w:r>
      <w:r w:rsidR="007C768A" w:rsidRPr="00B32EEF">
        <w:rPr>
          <w:rFonts w:cstheme="minorHAnsi"/>
          <w:sz w:val="18"/>
          <w:szCs w:val="18"/>
        </w:rPr>
        <w:t xml:space="preserve">perceived </w:t>
      </w:r>
      <w:r w:rsidR="00776396" w:rsidRPr="00B32EEF">
        <w:rPr>
          <w:rFonts w:cstheme="minorHAnsi"/>
          <w:sz w:val="18"/>
          <w:szCs w:val="18"/>
        </w:rPr>
        <w:t xml:space="preserve">social status or </w:t>
      </w:r>
      <w:r w:rsidR="002059D7" w:rsidRPr="00B32EEF">
        <w:rPr>
          <w:rFonts w:cstheme="minorHAnsi"/>
          <w:sz w:val="18"/>
          <w:szCs w:val="18"/>
        </w:rPr>
        <w:t>number of people.</w:t>
      </w:r>
      <w:r w:rsidR="00956462" w:rsidRPr="00B32EEF">
        <w:rPr>
          <w:rFonts w:cstheme="minorHAnsi"/>
          <w:sz w:val="18"/>
          <w:szCs w:val="18"/>
        </w:rPr>
        <w:t xml:space="preserve"> </w:t>
      </w:r>
      <w:r w:rsidR="007F74AF" w:rsidRPr="00B32EEF">
        <w:rPr>
          <w:rFonts w:cstheme="minorHAnsi"/>
          <w:sz w:val="18"/>
          <w:szCs w:val="18"/>
        </w:rPr>
        <w:t>Bullying includes, but is not limited to</w:t>
      </w:r>
      <w:r w:rsidR="007C768A" w:rsidRPr="00B32EEF">
        <w:rPr>
          <w:rFonts w:cstheme="minorHAnsi"/>
          <w:sz w:val="18"/>
          <w:szCs w:val="18"/>
        </w:rPr>
        <w:t>,</w:t>
      </w:r>
      <w:r w:rsidR="007F74AF" w:rsidRPr="00B32EEF">
        <w:rPr>
          <w:rFonts w:cstheme="minorHAnsi"/>
          <w:sz w:val="18"/>
          <w:szCs w:val="18"/>
        </w:rPr>
        <w:t xml:space="preserve"> physical bullying, emotional bullying, psychological</w:t>
      </w:r>
      <w:r w:rsidR="00956462" w:rsidRPr="00B32EEF">
        <w:rPr>
          <w:rFonts w:cstheme="minorHAnsi"/>
          <w:sz w:val="18"/>
          <w:szCs w:val="18"/>
        </w:rPr>
        <w:t xml:space="preserve"> bullying, raci</w:t>
      </w:r>
      <w:r w:rsidR="00B857EB" w:rsidRPr="00B32EEF">
        <w:rPr>
          <w:rFonts w:cstheme="minorHAnsi"/>
          <w:sz w:val="18"/>
          <w:szCs w:val="18"/>
        </w:rPr>
        <w:t xml:space="preserve">sm </w:t>
      </w:r>
      <w:r w:rsidR="00956462" w:rsidRPr="00B32EEF">
        <w:rPr>
          <w:rFonts w:cstheme="minorHAnsi"/>
          <w:sz w:val="18"/>
          <w:szCs w:val="18"/>
        </w:rPr>
        <w:t xml:space="preserve">or </w:t>
      </w:r>
      <w:r w:rsidR="00B857EB" w:rsidRPr="00B32EEF">
        <w:rPr>
          <w:rFonts w:cstheme="minorHAnsi"/>
          <w:sz w:val="18"/>
          <w:szCs w:val="18"/>
        </w:rPr>
        <w:t xml:space="preserve">sexism. </w:t>
      </w:r>
    </w:p>
    <w:p w14:paraId="1C397FB4" w14:textId="28864A32" w:rsidR="004C2954" w:rsidRPr="00B32EEF" w:rsidRDefault="00B857EB" w:rsidP="00ED415A">
      <w:pPr>
        <w:rPr>
          <w:rFonts w:cstheme="minorHAnsi"/>
          <w:sz w:val="18"/>
          <w:szCs w:val="18"/>
        </w:rPr>
      </w:pPr>
      <w:r w:rsidRPr="00B32EEF">
        <w:rPr>
          <w:rFonts w:cstheme="minorHAnsi"/>
          <w:i/>
          <w:iCs/>
          <w:sz w:val="18"/>
          <w:szCs w:val="18"/>
        </w:rPr>
        <w:t>Harassment</w:t>
      </w:r>
      <w:r w:rsidRPr="00B32EEF">
        <w:rPr>
          <w:rFonts w:cstheme="minorHAnsi"/>
          <w:sz w:val="18"/>
          <w:szCs w:val="18"/>
        </w:rPr>
        <w:t xml:space="preserve"> is</w:t>
      </w:r>
      <w:r w:rsidR="00A119CD" w:rsidRPr="00B32EEF">
        <w:rPr>
          <w:rFonts w:cstheme="minorHAnsi"/>
          <w:sz w:val="18"/>
          <w:szCs w:val="18"/>
        </w:rPr>
        <w:t xml:space="preserve"> behaviour that is offensive</w:t>
      </w:r>
      <w:r w:rsidR="001D669C" w:rsidRPr="00B32EEF">
        <w:rPr>
          <w:rFonts w:cstheme="minorHAnsi"/>
          <w:sz w:val="18"/>
          <w:szCs w:val="18"/>
        </w:rPr>
        <w:t>,</w:t>
      </w:r>
      <w:r w:rsidR="00C11E73" w:rsidRPr="00B32EEF">
        <w:rPr>
          <w:rFonts w:cstheme="minorHAnsi"/>
          <w:sz w:val="18"/>
          <w:szCs w:val="18"/>
        </w:rPr>
        <w:t xml:space="preserve"> unwanted, repeated and that violates another person’s dignity. A power imbalance</w:t>
      </w:r>
      <w:r w:rsidR="00EB0AA6" w:rsidRPr="00B32EEF">
        <w:rPr>
          <w:rFonts w:cstheme="minorHAnsi"/>
          <w:sz w:val="18"/>
          <w:szCs w:val="18"/>
        </w:rPr>
        <w:t xml:space="preserve"> is not </w:t>
      </w:r>
      <w:r w:rsidR="00BE35F3" w:rsidRPr="00B32EEF">
        <w:rPr>
          <w:rFonts w:cstheme="minorHAnsi"/>
          <w:sz w:val="18"/>
          <w:szCs w:val="18"/>
        </w:rPr>
        <w:t xml:space="preserve">necessary for a situation to be deemed harassment. </w:t>
      </w:r>
      <w:r w:rsidR="00B3428F" w:rsidRPr="00B32EEF">
        <w:rPr>
          <w:rFonts w:cstheme="minorHAnsi"/>
          <w:sz w:val="18"/>
          <w:szCs w:val="18"/>
        </w:rPr>
        <w:t>Harassment includes, but is not limited to</w:t>
      </w:r>
      <w:r w:rsidR="007C768A" w:rsidRPr="00B32EEF">
        <w:rPr>
          <w:rFonts w:cstheme="minorHAnsi"/>
          <w:sz w:val="18"/>
          <w:szCs w:val="18"/>
        </w:rPr>
        <w:t>,</w:t>
      </w:r>
      <w:r w:rsidR="00B3428F" w:rsidRPr="00B32EEF">
        <w:rPr>
          <w:rFonts w:cstheme="minorHAnsi"/>
          <w:sz w:val="18"/>
          <w:szCs w:val="18"/>
        </w:rPr>
        <w:t xml:space="preserve"> physical </w:t>
      </w:r>
      <w:r w:rsidR="002400A1" w:rsidRPr="00B32EEF">
        <w:rPr>
          <w:rFonts w:cstheme="minorHAnsi"/>
          <w:sz w:val="18"/>
          <w:szCs w:val="18"/>
        </w:rPr>
        <w:t>harassment</w:t>
      </w:r>
      <w:r w:rsidR="00B3428F" w:rsidRPr="00B32EEF">
        <w:rPr>
          <w:rFonts w:cstheme="minorHAnsi"/>
          <w:sz w:val="18"/>
          <w:szCs w:val="18"/>
        </w:rPr>
        <w:t>, emotional</w:t>
      </w:r>
      <w:r w:rsidR="002400A1" w:rsidRPr="00B32EEF">
        <w:rPr>
          <w:rFonts w:cstheme="minorHAnsi"/>
          <w:sz w:val="18"/>
          <w:szCs w:val="18"/>
        </w:rPr>
        <w:t xml:space="preserve"> or psychological</w:t>
      </w:r>
      <w:r w:rsidR="00B3428F" w:rsidRPr="00B32EEF">
        <w:rPr>
          <w:rFonts w:cstheme="minorHAnsi"/>
          <w:sz w:val="18"/>
          <w:szCs w:val="18"/>
        </w:rPr>
        <w:t xml:space="preserve"> </w:t>
      </w:r>
      <w:r w:rsidR="002400A1" w:rsidRPr="00B32EEF">
        <w:rPr>
          <w:rFonts w:cstheme="minorHAnsi"/>
          <w:sz w:val="18"/>
          <w:szCs w:val="18"/>
        </w:rPr>
        <w:t>harassment</w:t>
      </w:r>
      <w:r w:rsidR="00B3428F" w:rsidRPr="00B32EEF">
        <w:rPr>
          <w:rFonts w:cstheme="minorHAnsi"/>
          <w:sz w:val="18"/>
          <w:szCs w:val="18"/>
        </w:rPr>
        <w:t>, raci</w:t>
      </w:r>
      <w:r w:rsidR="00BE35F3" w:rsidRPr="00B32EEF">
        <w:rPr>
          <w:rFonts w:cstheme="minorHAnsi"/>
          <w:sz w:val="18"/>
          <w:szCs w:val="18"/>
        </w:rPr>
        <w:t>al</w:t>
      </w:r>
      <w:r w:rsidR="002400A1" w:rsidRPr="00B32EEF">
        <w:rPr>
          <w:rFonts w:cstheme="minorHAnsi"/>
          <w:sz w:val="18"/>
          <w:szCs w:val="18"/>
        </w:rPr>
        <w:t xml:space="preserve"> </w:t>
      </w:r>
      <w:r w:rsidR="00BE35F3" w:rsidRPr="00B32EEF">
        <w:rPr>
          <w:rFonts w:cstheme="minorHAnsi"/>
          <w:sz w:val="18"/>
          <w:szCs w:val="18"/>
        </w:rPr>
        <w:t>harassment or</w:t>
      </w:r>
      <w:r w:rsidR="002400A1" w:rsidRPr="00B32EEF">
        <w:rPr>
          <w:rFonts w:cstheme="minorHAnsi"/>
          <w:sz w:val="18"/>
          <w:szCs w:val="18"/>
        </w:rPr>
        <w:t xml:space="preserve"> sexual harassment</w:t>
      </w:r>
      <w:r w:rsidR="00B3428F" w:rsidRPr="00B32EEF">
        <w:rPr>
          <w:rFonts w:cstheme="minorHAnsi"/>
          <w:sz w:val="18"/>
          <w:szCs w:val="18"/>
        </w:rPr>
        <w:t xml:space="preserve">. </w:t>
      </w:r>
    </w:p>
    <w:p w14:paraId="1C99189C" w14:textId="119E1D09" w:rsidR="00956462" w:rsidRPr="00B32EEF" w:rsidRDefault="00956462" w:rsidP="00ED415A">
      <w:pPr>
        <w:rPr>
          <w:rFonts w:cstheme="minorHAnsi"/>
          <w:sz w:val="18"/>
          <w:szCs w:val="18"/>
        </w:rPr>
      </w:pPr>
      <w:r w:rsidRPr="00B32EEF">
        <w:rPr>
          <w:rFonts w:cstheme="minorHAnsi"/>
          <w:sz w:val="18"/>
          <w:szCs w:val="18"/>
        </w:rPr>
        <w:t xml:space="preserve">If a </w:t>
      </w:r>
      <w:r w:rsidR="00B55810" w:rsidRPr="00B32EEF">
        <w:rPr>
          <w:rFonts w:cstheme="minorHAnsi"/>
          <w:sz w:val="18"/>
          <w:szCs w:val="18"/>
        </w:rPr>
        <w:t>student believes they or a peer is being bullied</w:t>
      </w:r>
      <w:r w:rsidR="004C2954" w:rsidRPr="00B32EEF">
        <w:rPr>
          <w:rFonts w:cstheme="minorHAnsi"/>
          <w:sz w:val="18"/>
          <w:szCs w:val="18"/>
        </w:rPr>
        <w:t xml:space="preserve"> or harassed</w:t>
      </w:r>
      <w:r w:rsidR="00B55810" w:rsidRPr="00B32EEF">
        <w:rPr>
          <w:rFonts w:cstheme="minorHAnsi"/>
          <w:sz w:val="18"/>
          <w:szCs w:val="18"/>
        </w:rPr>
        <w:t>, they can take the following steps:</w:t>
      </w:r>
    </w:p>
    <w:p w14:paraId="01BC7E0E" w14:textId="6350CC91" w:rsidR="00B55810" w:rsidRPr="00B32EEF" w:rsidRDefault="00CE4D9E" w:rsidP="009D7CBC">
      <w:pPr>
        <w:pStyle w:val="ListParagraph"/>
        <w:numPr>
          <w:ilvl w:val="0"/>
          <w:numId w:val="10"/>
        </w:numPr>
        <w:rPr>
          <w:rFonts w:cstheme="minorHAnsi"/>
          <w:sz w:val="18"/>
          <w:szCs w:val="18"/>
        </w:rPr>
      </w:pPr>
      <w:r w:rsidRPr="00B32EEF">
        <w:rPr>
          <w:rFonts w:cstheme="minorHAnsi"/>
          <w:sz w:val="18"/>
          <w:szCs w:val="18"/>
        </w:rPr>
        <w:t>If it safe to do so, calmly ask the person to stop the behaviour that is making them</w:t>
      </w:r>
      <w:r w:rsidR="00D10106" w:rsidRPr="00B32EEF">
        <w:rPr>
          <w:rFonts w:cstheme="minorHAnsi"/>
          <w:sz w:val="18"/>
          <w:szCs w:val="18"/>
        </w:rPr>
        <w:t xml:space="preserve"> feel</w:t>
      </w:r>
      <w:r w:rsidR="007F734A" w:rsidRPr="00B32EEF">
        <w:rPr>
          <w:rFonts w:cstheme="minorHAnsi"/>
          <w:sz w:val="18"/>
          <w:szCs w:val="18"/>
        </w:rPr>
        <w:t xml:space="preserve"> threatened.</w:t>
      </w:r>
    </w:p>
    <w:p w14:paraId="43D66EB2" w14:textId="27E7D926" w:rsidR="007F734A" w:rsidRPr="00B32EEF" w:rsidRDefault="007F734A" w:rsidP="009D7CBC">
      <w:pPr>
        <w:pStyle w:val="ListParagraph"/>
        <w:numPr>
          <w:ilvl w:val="0"/>
          <w:numId w:val="10"/>
        </w:numPr>
        <w:rPr>
          <w:rFonts w:cstheme="minorHAnsi"/>
          <w:sz w:val="18"/>
          <w:szCs w:val="18"/>
        </w:rPr>
      </w:pPr>
      <w:r w:rsidRPr="00B32EEF">
        <w:rPr>
          <w:rFonts w:cstheme="minorHAnsi"/>
          <w:sz w:val="18"/>
          <w:szCs w:val="18"/>
        </w:rPr>
        <w:t xml:space="preserve">Report the bullying to a trusted </w:t>
      </w:r>
      <w:r w:rsidR="00D10106" w:rsidRPr="00B32EEF">
        <w:rPr>
          <w:rFonts w:cstheme="minorHAnsi"/>
          <w:sz w:val="18"/>
          <w:szCs w:val="18"/>
        </w:rPr>
        <w:t xml:space="preserve">and responsible </w:t>
      </w:r>
      <w:r w:rsidRPr="00B32EEF">
        <w:rPr>
          <w:rFonts w:cstheme="minorHAnsi"/>
          <w:sz w:val="18"/>
          <w:szCs w:val="18"/>
        </w:rPr>
        <w:t>adult, this can be a parent, guardian or a staff member.</w:t>
      </w:r>
    </w:p>
    <w:p w14:paraId="39EFD37F" w14:textId="2139CF7E" w:rsidR="007F734A" w:rsidRPr="00B32EEF" w:rsidRDefault="005D3FD4" w:rsidP="009D7CBC">
      <w:pPr>
        <w:pStyle w:val="ListParagraph"/>
        <w:numPr>
          <w:ilvl w:val="0"/>
          <w:numId w:val="10"/>
        </w:numPr>
        <w:rPr>
          <w:rFonts w:cstheme="minorHAnsi"/>
          <w:sz w:val="18"/>
          <w:szCs w:val="18"/>
        </w:rPr>
      </w:pPr>
      <w:r w:rsidRPr="00B32EEF">
        <w:rPr>
          <w:rFonts w:cstheme="minorHAnsi"/>
          <w:sz w:val="18"/>
          <w:szCs w:val="18"/>
        </w:rPr>
        <w:t>Report the bullying via Stymie, an anonymous reporting platform (see section 4.7)</w:t>
      </w:r>
    </w:p>
    <w:p w14:paraId="41D9EA91" w14:textId="47AFAFDC" w:rsidR="005D3FD4" w:rsidRPr="00B32EEF" w:rsidRDefault="0019669D" w:rsidP="0019669D">
      <w:pPr>
        <w:rPr>
          <w:rFonts w:cstheme="minorHAnsi"/>
          <w:sz w:val="18"/>
          <w:szCs w:val="18"/>
        </w:rPr>
      </w:pPr>
      <w:r w:rsidRPr="00B32EEF">
        <w:rPr>
          <w:rFonts w:cstheme="minorHAnsi"/>
          <w:sz w:val="18"/>
          <w:szCs w:val="18"/>
        </w:rPr>
        <w:t>If bullying</w:t>
      </w:r>
      <w:r w:rsidR="00CE450B" w:rsidRPr="00B32EEF">
        <w:rPr>
          <w:rFonts w:cstheme="minorHAnsi"/>
          <w:sz w:val="18"/>
          <w:szCs w:val="18"/>
        </w:rPr>
        <w:t xml:space="preserve"> or harassment</w:t>
      </w:r>
      <w:r w:rsidRPr="00B32EEF">
        <w:rPr>
          <w:rFonts w:cstheme="minorHAnsi"/>
          <w:sz w:val="18"/>
          <w:szCs w:val="18"/>
        </w:rPr>
        <w:t xml:space="preserve"> is reported to the college, we will take the following action:</w:t>
      </w:r>
    </w:p>
    <w:p w14:paraId="3B3FF38A" w14:textId="33EDE09F" w:rsidR="004C2954" w:rsidRPr="00B32EEF" w:rsidRDefault="004C2954" w:rsidP="009D7CBC">
      <w:pPr>
        <w:pStyle w:val="ListParagraph"/>
        <w:numPr>
          <w:ilvl w:val="0"/>
          <w:numId w:val="11"/>
        </w:numPr>
        <w:rPr>
          <w:rFonts w:cstheme="minorHAnsi"/>
          <w:sz w:val="18"/>
          <w:szCs w:val="18"/>
        </w:rPr>
      </w:pPr>
      <w:r w:rsidRPr="00B32EEF">
        <w:rPr>
          <w:rFonts w:cstheme="minorHAnsi"/>
          <w:sz w:val="18"/>
          <w:szCs w:val="18"/>
        </w:rPr>
        <w:t xml:space="preserve">Obtain permission from the victim to </w:t>
      </w:r>
      <w:r w:rsidR="00015B69" w:rsidRPr="00B32EEF">
        <w:rPr>
          <w:rFonts w:cstheme="minorHAnsi"/>
          <w:sz w:val="18"/>
          <w:szCs w:val="18"/>
        </w:rPr>
        <w:t xml:space="preserve">act. </w:t>
      </w:r>
      <w:r w:rsidR="00D10106" w:rsidRPr="00B32EEF">
        <w:rPr>
          <w:rFonts w:cstheme="minorHAnsi"/>
          <w:sz w:val="18"/>
          <w:szCs w:val="18"/>
        </w:rPr>
        <w:t>(</w:t>
      </w:r>
      <w:r w:rsidR="00540823" w:rsidRPr="00B32EEF">
        <w:rPr>
          <w:rFonts w:cstheme="minorHAnsi"/>
          <w:b/>
          <w:bCs/>
          <w:sz w:val="18"/>
          <w:szCs w:val="18"/>
        </w:rPr>
        <w:t xml:space="preserve">School </w:t>
      </w:r>
      <w:r w:rsidR="00D10106" w:rsidRPr="00B32EEF">
        <w:rPr>
          <w:rFonts w:cstheme="minorHAnsi"/>
          <w:b/>
          <w:bCs/>
          <w:sz w:val="18"/>
          <w:szCs w:val="18"/>
        </w:rPr>
        <w:t xml:space="preserve">staff </w:t>
      </w:r>
      <w:r w:rsidR="00AA0439" w:rsidRPr="00B32EEF">
        <w:rPr>
          <w:rFonts w:cstheme="minorHAnsi"/>
          <w:b/>
          <w:bCs/>
          <w:sz w:val="18"/>
          <w:szCs w:val="18"/>
        </w:rPr>
        <w:t xml:space="preserve">are required to </w:t>
      </w:r>
      <w:r w:rsidR="006E3699" w:rsidRPr="00B32EEF">
        <w:rPr>
          <w:rFonts w:cstheme="minorHAnsi"/>
          <w:b/>
          <w:bCs/>
          <w:sz w:val="18"/>
          <w:szCs w:val="18"/>
        </w:rPr>
        <w:t xml:space="preserve">act if we believe the student may be at risk of significant harm </w:t>
      </w:r>
      <w:r w:rsidR="003C1C97" w:rsidRPr="00B32EEF">
        <w:rPr>
          <w:rFonts w:cstheme="minorHAnsi"/>
          <w:b/>
          <w:bCs/>
          <w:sz w:val="18"/>
          <w:szCs w:val="18"/>
        </w:rPr>
        <w:t>and there is no adult who is willing and able to protect them from harm</w:t>
      </w:r>
      <w:r w:rsidR="00D10106" w:rsidRPr="00B32EEF">
        <w:rPr>
          <w:rFonts w:cstheme="minorHAnsi"/>
          <w:sz w:val="18"/>
          <w:szCs w:val="18"/>
        </w:rPr>
        <w:t>)</w:t>
      </w:r>
      <w:r w:rsidR="003C1C97" w:rsidRPr="00B32EEF">
        <w:rPr>
          <w:rFonts w:cstheme="minorHAnsi"/>
          <w:sz w:val="18"/>
          <w:szCs w:val="18"/>
        </w:rPr>
        <w:t>.</w:t>
      </w:r>
    </w:p>
    <w:p w14:paraId="66DF0DF5" w14:textId="32533865" w:rsidR="0019669D" w:rsidRPr="00B32EEF" w:rsidRDefault="00FF0DA3" w:rsidP="009D7CBC">
      <w:pPr>
        <w:pStyle w:val="ListParagraph"/>
        <w:numPr>
          <w:ilvl w:val="0"/>
          <w:numId w:val="11"/>
        </w:numPr>
        <w:rPr>
          <w:rFonts w:cstheme="minorHAnsi"/>
          <w:sz w:val="18"/>
          <w:szCs w:val="18"/>
        </w:rPr>
      </w:pPr>
      <w:r w:rsidRPr="00B32EEF">
        <w:rPr>
          <w:rFonts w:cstheme="minorHAnsi"/>
          <w:sz w:val="18"/>
          <w:szCs w:val="18"/>
        </w:rPr>
        <w:t>M</w:t>
      </w:r>
      <w:r w:rsidR="00A0104A" w:rsidRPr="00B32EEF">
        <w:rPr>
          <w:rFonts w:cstheme="minorHAnsi"/>
          <w:sz w:val="18"/>
          <w:szCs w:val="18"/>
        </w:rPr>
        <w:t>anage</w:t>
      </w:r>
      <w:r w:rsidRPr="00B32EEF">
        <w:rPr>
          <w:rFonts w:cstheme="minorHAnsi"/>
          <w:sz w:val="18"/>
          <w:szCs w:val="18"/>
        </w:rPr>
        <w:t xml:space="preserve"> the situation</w:t>
      </w:r>
      <w:r w:rsidR="00A0104A" w:rsidRPr="00B32EEF">
        <w:rPr>
          <w:rFonts w:cstheme="minorHAnsi"/>
          <w:sz w:val="18"/>
          <w:szCs w:val="18"/>
        </w:rPr>
        <w:t xml:space="preserve"> discreetly</w:t>
      </w:r>
      <w:r w:rsidR="000E0AC3" w:rsidRPr="00B32EEF">
        <w:rPr>
          <w:rFonts w:cstheme="minorHAnsi"/>
          <w:sz w:val="18"/>
          <w:szCs w:val="18"/>
        </w:rPr>
        <w:t xml:space="preserve"> and record</w:t>
      </w:r>
      <w:r w:rsidR="00187C9E" w:rsidRPr="00B32EEF">
        <w:rPr>
          <w:rFonts w:cstheme="minorHAnsi"/>
          <w:sz w:val="18"/>
          <w:szCs w:val="18"/>
        </w:rPr>
        <w:t xml:space="preserve"> it</w:t>
      </w:r>
      <w:r w:rsidR="000E0AC3" w:rsidRPr="00B32EEF">
        <w:rPr>
          <w:rFonts w:cstheme="minorHAnsi"/>
          <w:sz w:val="18"/>
          <w:szCs w:val="18"/>
        </w:rPr>
        <w:t xml:space="preserve"> on our database.</w:t>
      </w:r>
    </w:p>
    <w:p w14:paraId="12181D36" w14:textId="2D2EAA87" w:rsidR="000E0AC3" w:rsidRPr="00B32EEF" w:rsidRDefault="00FF0DA3" w:rsidP="009D7CBC">
      <w:pPr>
        <w:pStyle w:val="ListParagraph"/>
        <w:numPr>
          <w:ilvl w:val="0"/>
          <w:numId w:val="11"/>
        </w:numPr>
        <w:rPr>
          <w:rFonts w:cstheme="minorHAnsi"/>
          <w:sz w:val="18"/>
          <w:szCs w:val="18"/>
        </w:rPr>
      </w:pPr>
      <w:r w:rsidRPr="00B32EEF">
        <w:rPr>
          <w:rFonts w:cstheme="minorHAnsi"/>
          <w:sz w:val="18"/>
          <w:szCs w:val="18"/>
        </w:rPr>
        <w:t>Offer</w:t>
      </w:r>
      <w:r w:rsidR="00EB2575" w:rsidRPr="00B32EEF">
        <w:rPr>
          <w:rFonts w:cstheme="minorHAnsi"/>
          <w:sz w:val="18"/>
          <w:szCs w:val="18"/>
        </w:rPr>
        <w:t xml:space="preserve"> support to the victim of bullying</w:t>
      </w:r>
    </w:p>
    <w:p w14:paraId="7250DB00" w14:textId="7B637AC1" w:rsidR="00EB2575" w:rsidRPr="00B32EEF" w:rsidRDefault="00EB2575" w:rsidP="009D7CBC">
      <w:pPr>
        <w:pStyle w:val="ListParagraph"/>
        <w:numPr>
          <w:ilvl w:val="0"/>
          <w:numId w:val="11"/>
        </w:numPr>
        <w:rPr>
          <w:rFonts w:cstheme="minorHAnsi"/>
          <w:sz w:val="18"/>
          <w:szCs w:val="18"/>
        </w:rPr>
      </w:pPr>
      <w:r w:rsidRPr="00B32EEF">
        <w:rPr>
          <w:rFonts w:cstheme="minorHAnsi"/>
          <w:sz w:val="18"/>
          <w:szCs w:val="18"/>
        </w:rPr>
        <w:t>Investigate the incident</w:t>
      </w:r>
      <w:r w:rsidR="00D10106" w:rsidRPr="00B32EEF">
        <w:rPr>
          <w:rFonts w:cstheme="minorHAnsi"/>
          <w:sz w:val="18"/>
          <w:szCs w:val="18"/>
        </w:rPr>
        <w:t>(s)</w:t>
      </w:r>
      <w:r w:rsidRPr="00B32EEF">
        <w:rPr>
          <w:rFonts w:cstheme="minorHAnsi"/>
          <w:sz w:val="18"/>
          <w:szCs w:val="18"/>
        </w:rPr>
        <w:t xml:space="preserve"> using witness testimony and s</w:t>
      </w:r>
      <w:r w:rsidR="002F7121" w:rsidRPr="00B32EEF">
        <w:rPr>
          <w:rFonts w:cstheme="minorHAnsi"/>
          <w:sz w:val="18"/>
          <w:szCs w:val="18"/>
        </w:rPr>
        <w:t>urveillance</w:t>
      </w:r>
      <w:r w:rsidRPr="00B32EEF">
        <w:rPr>
          <w:rFonts w:cstheme="minorHAnsi"/>
          <w:sz w:val="18"/>
          <w:szCs w:val="18"/>
        </w:rPr>
        <w:t xml:space="preserve"> cameras</w:t>
      </w:r>
      <w:r w:rsidR="002F7121" w:rsidRPr="00B32EEF">
        <w:rPr>
          <w:rFonts w:cstheme="minorHAnsi"/>
          <w:sz w:val="18"/>
          <w:szCs w:val="18"/>
        </w:rPr>
        <w:t xml:space="preserve"> where applicable.</w:t>
      </w:r>
    </w:p>
    <w:p w14:paraId="72E155BD" w14:textId="7A0E5E87" w:rsidR="00B740DF" w:rsidRPr="00B32EEF" w:rsidRDefault="00B740DF" w:rsidP="009D7CBC">
      <w:pPr>
        <w:pStyle w:val="ListParagraph"/>
        <w:numPr>
          <w:ilvl w:val="0"/>
          <w:numId w:val="11"/>
        </w:numPr>
        <w:rPr>
          <w:rFonts w:cstheme="minorHAnsi"/>
          <w:sz w:val="18"/>
          <w:szCs w:val="18"/>
        </w:rPr>
      </w:pPr>
      <w:r w:rsidRPr="00B32EEF">
        <w:rPr>
          <w:rFonts w:cstheme="minorHAnsi"/>
          <w:sz w:val="18"/>
          <w:szCs w:val="18"/>
        </w:rPr>
        <w:t xml:space="preserve">If necessary, utilise a formal sanction according to our </w:t>
      </w:r>
      <w:hyperlink r:id="rId48" w:history="1">
        <w:r w:rsidR="00B923AE" w:rsidRPr="00B32EEF">
          <w:rPr>
            <w:rStyle w:val="Hyperlink"/>
            <w:rFonts w:cstheme="minorHAnsi"/>
            <w:sz w:val="18"/>
            <w:szCs w:val="18"/>
          </w:rPr>
          <w:t xml:space="preserve">Transgressing </w:t>
        </w:r>
        <w:r w:rsidRPr="00B32EEF">
          <w:rPr>
            <w:rStyle w:val="Hyperlink"/>
            <w:rFonts w:cstheme="minorHAnsi"/>
            <w:sz w:val="18"/>
            <w:szCs w:val="18"/>
          </w:rPr>
          <w:t>The Joey’s Way Compendium</w:t>
        </w:r>
      </w:hyperlink>
    </w:p>
    <w:p w14:paraId="5EACF663" w14:textId="547D508B" w:rsidR="00D55893" w:rsidRPr="00B32EEF" w:rsidRDefault="00D55893" w:rsidP="009D7CBC">
      <w:pPr>
        <w:pStyle w:val="ListParagraph"/>
        <w:numPr>
          <w:ilvl w:val="0"/>
          <w:numId w:val="11"/>
        </w:numPr>
        <w:rPr>
          <w:rFonts w:cstheme="minorHAnsi"/>
          <w:sz w:val="18"/>
          <w:szCs w:val="18"/>
        </w:rPr>
      </w:pPr>
      <w:r w:rsidRPr="00B32EEF">
        <w:rPr>
          <w:rFonts w:cstheme="minorHAnsi"/>
          <w:sz w:val="18"/>
          <w:szCs w:val="18"/>
        </w:rPr>
        <w:t xml:space="preserve">If appropriate, the College may invite relevant students to partake in a Restorative Conference. </w:t>
      </w:r>
    </w:p>
    <w:p w14:paraId="4B8D5B63" w14:textId="77777777" w:rsidR="00B740DF" w:rsidRPr="00B32EEF" w:rsidRDefault="00B740DF" w:rsidP="00B740DF">
      <w:pPr>
        <w:pStyle w:val="ListParagraph"/>
        <w:rPr>
          <w:rFonts w:cstheme="minorHAnsi"/>
          <w:sz w:val="18"/>
          <w:szCs w:val="18"/>
        </w:rPr>
      </w:pPr>
    </w:p>
    <w:p w14:paraId="3088DBAD" w14:textId="43917462" w:rsidR="005D3B05" w:rsidRPr="00B32EEF" w:rsidRDefault="001977DD" w:rsidP="009D7CBC">
      <w:pPr>
        <w:pStyle w:val="ListParagraph"/>
        <w:numPr>
          <w:ilvl w:val="1"/>
          <w:numId w:val="12"/>
        </w:numPr>
        <w:rPr>
          <w:rFonts w:cstheme="minorHAnsi"/>
          <w:b/>
          <w:bCs/>
          <w:sz w:val="18"/>
          <w:szCs w:val="18"/>
        </w:rPr>
      </w:pPr>
      <w:r w:rsidRPr="00B32EEF">
        <w:rPr>
          <w:rFonts w:cstheme="minorHAnsi"/>
          <w:b/>
          <w:bCs/>
          <w:sz w:val="18"/>
          <w:szCs w:val="18"/>
        </w:rPr>
        <w:t xml:space="preserve">Engagement Monitoring Plans </w:t>
      </w:r>
    </w:p>
    <w:p w14:paraId="42EB7378" w14:textId="373F5AA0" w:rsidR="00C2796A" w:rsidRPr="00B32EEF" w:rsidRDefault="009A1311" w:rsidP="00C33DAF">
      <w:pPr>
        <w:rPr>
          <w:rFonts w:cstheme="minorHAnsi"/>
          <w:sz w:val="18"/>
          <w:szCs w:val="18"/>
        </w:rPr>
      </w:pPr>
      <w:r w:rsidRPr="00B32EEF">
        <w:rPr>
          <w:rFonts w:cstheme="minorHAnsi"/>
          <w:sz w:val="18"/>
          <w:szCs w:val="18"/>
        </w:rPr>
        <w:t>Engagement</w:t>
      </w:r>
      <w:r w:rsidR="00CF7760" w:rsidRPr="00B32EEF">
        <w:rPr>
          <w:rFonts w:cstheme="minorHAnsi"/>
          <w:sz w:val="18"/>
          <w:szCs w:val="18"/>
        </w:rPr>
        <w:t xml:space="preserve"> </w:t>
      </w:r>
      <w:r w:rsidRPr="00B32EEF">
        <w:rPr>
          <w:rFonts w:cstheme="minorHAnsi"/>
          <w:sz w:val="18"/>
          <w:szCs w:val="18"/>
        </w:rPr>
        <w:t>M</w:t>
      </w:r>
      <w:r w:rsidR="00CF7760" w:rsidRPr="00B32EEF">
        <w:rPr>
          <w:rFonts w:cstheme="minorHAnsi"/>
          <w:sz w:val="18"/>
          <w:szCs w:val="18"/>
        </w:rPr>
        <w:t xml:space="preserve">onitoring </w:t>
      </w:r>
      <w:r w:rsidRPr="00B32EEF">
        <w:rPr>
          <w:rFonts w:cstheme="minorHAnsi"/>
          <w:sz w:val="18"/>
          <w:szCs w:val="18"/>
        </w:rPr>
        <w:t>Plans (EMPs)</w:t>
      </w:r>
      <w:r w:rsidR="00CF7760" w:rsidRPr="00B32EEF">
        <w:rPr>
          <w:rFonts w:cstheme="minorHAnsi"/>
          <w:sz w:val="18"/>
          <w:szCs w:val="18"/>
        </w:rPr>
        <w:t xml:space="preserve"> can be used to re-engage students who may be at risk of disengaging from their learning. </w:t>
      </w:r>
      <w:r w:rsidR="002A1AB7" w:rsidRPr="00B32EEF">
        <w:rPr>
          <w:rFonts w:cstheme="minorHAnsi"/>
          <w:sz w:val="18"/>
          <w:szCs w:val="18"/>
        </w:rPr>
        <w:t>A</w:t>
      </w:r>
      <w:r w:rsidR="00E96B56" w:rsidRPr="00B32EEF">
        <w:rPr>
          <w:rFonts w:cstheme="minorHAnsi"/>
          <w:sz w:val="18"/>
          <w:szCs w:val="18"/>
        </w:rPr>
        <w:t xml:space="preserve"> student’s House Leader </w:t>
      </w:r>
      <w:r w:rsidR="00B40327" w:rsidRPr="00B32EEF">
        <w:rPr>
          <w:rFonts w:cstheme="minorHAnsi"/>
          <w:sz w:val="18"/>
          <w:szCs w:val="18"/>
        </w:rPr>
        <w:t>may choose to pursue this action in partnership with the student and their family.</w:t>
      </w:r>
      <w:r w:rsidR="00E60888" w:rsidRPr="00B32EEF">
        <w:rPr>
          <w:rFonts w:cstheme="minorHAnsi"/>
          <w:sz w:val="18"/>
          <w:szCs w:val="18"/>
        </w:rPr>
        <w:t xml:space="preserve"> The goal of behaviour monitoring forms is for students to have regular</w:t>
      </w:r>
      <w:r w:rsidR="003031FD" w:rsidRPr="00B32EEF">
        <w:rPr>
          <w:rFonts w:cstheme="minorHAnsi"/>
          <w:sz w:val="18"/>
          <w:szCs w:val="18"/>
        </w:rPr>
        <w:t xml:space="preserve"> conversations with teachers about their learning behaviours</w:t>
      </w:r>
      <w:r w:rsidR="0035190B" w:rsidRPr="00B32EEF">
        <w:rPr>
          <w:rFonts w:cstheme="minorHAnsi"/>
          <w:sz w:val="18"/>
          <w:szCs w:val="18"/>
        </w:rPr>
        <w:t xml:space="preserve">. At St. Joseph’s College, </w:t>
      </w:r>
      <w:r w:rsidR="00DC1659" w:rsidRPr="00B32EEF">
        <w:rPr>
          <w:rFonts w:cstheme="minorHAnsi"/>
          <w:sz w:val="18"/>
          <w:szCs w:val="18"/>
        </w:rPr>
        <w:t xml:space="preserve">formal behaviour sanctions are not linked to the outcomes of behaviour </w:t>
      </w:r>
      <w:r w:rsidR="00E93593" w:rsidRPr="00B32EEF">
        <w:rPr>
          <w:rFonts w:cstheme="minorHAnsi"/>
          <w:sz w:val="18"/>
          <w:szCs w:val="18"/>
        </w:rPr>
        <w:t>monitoring forms.</w:t>
      </w:r>
    </w:p>
    <w:p w14:paraId="59B35465" w14:textId="268055F9" w:rsidR="00E93593" w:rsidRPr="00B32EEF" w:rsidRDefault="00E93593" w:rsidP="00C33DAF">
      <w:pPr>
        <w:rPr>
          <w:rFonts w:cstheme="minorHAnsi"/>
          <w:sz w:val="18"/>
          <w:szCs w:val="18"/>
        </w:rPr>
      </w:pPr>
      <w:r w:rsidRPr="00B32EEF">
        <w:rPr>
          <w:rFonts w:cstheme="minorHAnsi"/>
          <w:sz w:val="18"/>
          <w:szCs w:val="18"/>
        </w:rPr>
        <w:t xml:space="preserve">The process </w:t>
      </w:r>
      <w:r w:rsidR="00EA3A94" w:rsidRPr="00B32EEF">
        <w:rPr>
          <w:rFonts w:cstheme="minorHAnsi"/>
          <w:sz w:val="18"/>
          <w:szCs w:val="18"/>
        </w:rPr>
        <w:t>for</w:t>
      </w:r>
      <w:r w:rsidR="00CC57D0" w:rsidRPr="00B32EEF">
        <w:rPr>
          <w:rFonts w:cstheme="minorHAnsi"/>
          <w:sz w:val="18"/>
          <w:szCs w:val="18"/>
        </w:rPr>
        <w:t xml:space="preserve"> utilising a behaviour monitoring </w:t>
      </w:r>
      <w:r w:rsidR="00A269FB" w:rsidRPr="00B32EEF">
        <w:rPr>
          <w:rFonts w:cstheme="minorHAnsi"/>
          <w:sz w:val="18"/>
          <w:szCs w:val="18"/>
        </w:rPr>
        <w:t>form</w:t>
      </w:r>
      <w:r w:rsidR="00BA36C6" w:rsidRPr="00B32EEF">
        <w:rPr>
          <w:rFonts w:cstheme="minorHAnsi"/>
          <w:sz w:val="18"/>
          <w:szCs w:val="18"/>
        </w:rPr>
        <w:t xml:space="preserve"> is as follows:</w:t>
      </w:r>
    </w:p>
    <w:p w14:paraId="51060BD1" w14:textId="146166A3" w:rsidR="00BA36C6" w:rsidRPr="00B32EEF" w:rsidRDefault="00BA36C6" w:rsidP="009D7CBC">
      <w:pPr>
        <w:pStyle w:val="ListParagraph"/>
        <w:numPr>
          <w:ilvl w:val="0"/>
          <w:numId w:val="8"/>
        </w:numPr>
        <w:rPr>
          <w:rFonts w:cstheme="minorHAnsi"/>
          <w:sz w:val="18"/>
          <w:szCs w:val="18"/>
        </w:rPr>
      </w:pPr>
      <w:r w:rsidRPr="00B32EEF">
        <w:rPr>
          <w:rFonts w:cstheme="minorHAnsi"/>
          <w:sz w:val="18"/>
          <w:szCs w:val="18"/>
        </w:rPr>
        <w:t>The House Leader observes a pattern of classroom behaviour that needs to be addressed</w:t>
      </w:r>
    </w:p>
    <w:p w14:paraId="7FC31018" w14:textId="6D7D3B3E" w:rsidR="00BA36C6" w:rsidRPr="00B32EEF" w:rsidRDefault="00BA36C6" w:rsidP="009D7CBC">
      <w:pPr>
        <w:pStyle w:val="ListParagraph"/>
        <w:numPr>
          <w:ilvl w:val="0"/>
          <w:numId w:val="8"/>
        </w:numPr>
        <w:rPr>
          <w:rFonts w:cstheme="minorHAnsi"/>
          <w:sz w:val="18"/>
          <w:szCs w:val="18"/>
        </w:rPr>
      </w:pPr>
      <w:r w:rsidRPr="00B32EEF">
        <w:rPr>
          <w:rFonts w:cstheme="minorHAnsi"/>
          <w:sz w:val="18"/>
          <w:szCs w:val="18"/>
        </w:rPr>
        <w:t>The House leader</w:t>
      </w:r>
      <w:r w:rsidR="00E34788" w:rsidRPr="00B32EEF">
        <w:rPr>
          <w:rFonts w:cstheme="minorHAnsi"/>
          <w:sz w:val="18"/>
          <w:szCs w:val="18"/>
        </w:rPr>
        <w:t xml:space="preserve"> consults with the student in question and their family to develop some</w:t>
      </w:r>
      <w:r w:rsidR="00246580" w:rsidRPr="00B32EEF">
        <w:rPr>
          <w:rFonts w:cstheme="minorHAnsi"/>
          <w:sz w:val="18"/>
          <w:szCs w:val="18"/>
        </w:rPr>
        <w:t xml:space="preserve"> learning-focussed goals.</w:t>
      </w:r>
    </w:p>
    <w:p w14:paraId="308A98A1" w14:textId="49B15AB9" w:rsidR="00246580" w:rsidRPr="00B32EEF" w:rsidRDefault="00246580" w:rsidP="009D7CBC">
      <w:pPr>
        <w:pStyle w:val="ListParagraph"/>
        <w:numPr>
          <w:ilvl w:val="0"/>
          <w:numId w:val="8"/>
        </w:numPr>
        <w:rPr>
          <w:rFonts w:cstheme="minorHAnsi"/>
          <w:sz w:val="18"/>
          <w:szCs w:val="18"/>
        </w:rPr>
      </w:pPr>
      <w:r w:rsidRPr="00B32EEF">
        <w:rPr>
          <w:rFonts w:cstheme="minorHAnsi"/>
          <w:sz w:val="18"/>
          <w:szCs w:val="18"/>
        </w:rPr>
        <w:t>The student collects the mon</w:t>
      </w:r>
      <w:r w:rsidR="00237F0D" w:rsidRPr="00B32EEF">
        <w:rPr>
          <w:rFonts w:cstheme="minorHAnsi"/>
          <w:sz w:val="18"/>
          <w:szCs w:val="18"/>
        </w:rPr>
        <w:t>itoring form</w:t>
      </w:r>
      <w:r w:rsidR="0042437B" w:rsidRPr="00B32EEF">
        <w:rPr>
          <w:rFonts w:cstheme="minorHAnsi"/>
          <w:sz w:val="18"/>
          <w:szCs w:val="18"/>
        </w:rPr>
        <w:t xml:space="preserve"> from the Ignatius Room</w:t>
      </w:r>
      <w:r w:rsidR="00237F0D" w:rsidRPr="00B32EEF">
        <w:rPr>
          <w:rFonts w:cstheme="minorHAnsi"/>
          <w:sz w:val="18"/>
          <w:szCs w:val="18"/>
        </w:rPr>
        <w:t xml:space="preserve"> at the commencement of each day</w:t>
      </w:r>
      <w:r w:rsidR="00B64E0E" w:rsidRPr="00B32EEF">
        <w:rPr>
          <w:rFonts w:cstheme="minorHAnsi"/>
          <w:sz w:val="18"/>
          <w:szCs w:val="18"/>
        </w:rPr>
        <w:t>.</w:t>
      </w:r>
    </w:p>
    <w:p w14:paraId="0235B807" w14:textId="0AC2499E" w:rsidR="009618AC" w:rsidRPr="00B32EEF" w:rsidRDefault="00B64E0E" w:rsidP="009D7CBC">
      <w:pPr>
        <w:pStyle w:val="ListParagraph"/>
        <w:numPr>
          <w:ilvl w:val="0"/>
          <w:numId w:val="8"/>
        </w:numPr>
        <w:rPr>
          <w:rFonts w:cstheme="minorHAnsi"/>
          <w:sz w:val="18"/>
          <w:szCs w:val="18"/>
        </w:rPr>
      </w:pPr>
      <w:r w:rsidRPr="00B32EEF">
        <w:rPr>
          <w:rFonts w:cstheme="minorHAnsi"/>
          <w:sz w:val="18"/>
          <w:szCs w:val="18"/>
        </w:rPr>
        <w:t>The student requests teacher</w:t>
      </w:r>
      <w:r w:rsidR="00A42D56" w:rsidRPr="00B32EEF">
        <w:rPr>
          <w:rFonts w:cstheme="minorHAnsi"/>
          <w:sz w:val="18"/>
          <w:szCs w:val="18"/>
        </w:rPr>
        <w:t xml:space="preserve"> feedback at the conclusion of each lesson around three goals outlined on the form.</w:t>
      </w:r>
    </w:p>
    <w:p w14:paraId="2DE4680B" w14:textId="18DE7547" w:rsidR="008949C9" w:rsidRPr="00B32EEF" w:rsidRDefault="008949C9" w:rsidP="009D7CBC">
      <w:pPr>
        <w:pStyle w:val="ListParagraph"/>
        <w:numPr>
          <w:ilvl w:val="0"/>
          <w:numId w:val="8"/>
        </w:numPr>
        <w:rPr>
          <w:rFonts w:cstheme="minorHAnsi"/>
          <w:sz w:val="18"/>
          <w:szCs w:val="18"/>
        </w:rPr>
      </w:pPr>
      <w:r w:rsidRPr="00B32EEF">
        <w:rPr>
          <w:rFonts w:cstheme="minorHAnsi"/>
          <w:sz w:val="18"/>
          <w:szCs w:val="18"/>
        </w:rPr>
        <w:t xml:space="preserve">The student returns the completed form to the </w:t>
      </w:r>
      <w:r w:rsidR="004E5CC2" w:rsidRPr="00B32EEF">
        <w:rPr>
          <w:rFonts w:cstheme="minorHAnsi"/>
          <w:sz w:val="18"/>
          <w:szCs w:val="18"/>
        </w:rPr>
        <w:t>Ignatius Room. The Ignatius Room emails the form to parents.</w:t>
      </w:r>
    </w:p>
    <w:p w14:paraId="573EA21F" w14:textId="6B4494E3" w:rsidR="004E5CC2" w:rsidRPr="00B32EEF" w:rsidRDefault="003B50FC" w:rsidP="009D7CBC">
      <w:pPr>
        <w:pStyle w:val="ListParagraph"/>
        <w:numPr>
          <w:ilvl w:val="0"/>
          <w:numId w:val="8"/>
        </w:numPr>
        <w:rPr>
          <w:rFonts w:cstheme="minorHAnsi"/>
          <w:sz w:val="18"/>
          <w:szCs w:val="18"/>
        </w:rPr>
      </w:pPr>
      <w:r w:rsidRPr="00B32EEF">
        <w:rPr>
          <w:rFonts w:cstheme="minorHAnsi"/>
          <w:sz w:val="18"/>
          <w:szCs w:val="18"/>
        </w:rPr>
        <w:t xml:space="preserve">A review meeting is set with parents to determine the effectiveness of the strategy. </w:t>
      </w:r>
    </w:p>
    <w:p w14:paraId="5491181A" w14:textId="23DCF88A" w:rsidR="00C23CC4" w:rsidRPr="00B32EEF" w:rsidRDefault="007A1BB4" w:rsidP="008B6551">
      <w:pPr>
        <w:rPr>
          <w:rFonts w:cstheme="minorHAnsi"/>
          <w:sz w:val="18"/>
          <w:szCs w:val="18"/>
        </w:rPr>
      </w:pPr>
      <w:r w:rsidRPr="00B32EEF">
        <w:rPr>
          <w:rFonts w:cstheme="minorHAnsi"/>
          <w:sz w:val="18"/>
          <w:szCs w:val="18"/>
        </w:rPr>
        <w:t xml:space="preserve">EMPs </w:t>
      </w:r>
      <w:r w:rsidR="008B6551" w:rsidRPr="00B32EEF">
        <w:rPr>
          <w:rFonts w:cstheme="minorHAnsi"/>
          <w:sz w:val="18"/>
          <w:szCs w:val="18"/>
        </w:rPr>
        <w:t xml:space="preserve">are photographed and stored digitally on our </w:t>
      </w:r>
      <w:r w:rsidR="008B6551" w:rsidRPr="00B32EEF">
        <w:rPr>
          <w:rFonts w:cstheme="minorHAnsi"/>
          <w:i/>
          <w:iCs/>
          <w:sz w:val="18"/>
          <w:szCs w:val="18"/>
        </w:rPr>
        <w:t>Sentral</w:t>
      </w:r>
      <w:r w:rsidR="008B6551" w:rsidRPr="00B32EEF">
        <w:rPr>
          <w:rFonts w:cstheme="minorHAnsi"/>
          <w:sz w:val="18"/>
          <w:szCs w:val="18"/>
        </w:rPr>
        <w:t xml:space="preserve"> database.</w:t>
      </w:r>
    </w:p>
    <w:p w14:paraId="588164D2" w14:textId="70ECA73A" w:rsidR="00C23CC4" w:rsidRPr="00B32EEF" w:rsidRDefault="00156F5F" w:rsidP="009D7CBC">
      <w:pPr>
        <w:pStyle w:val="ListParagraph"/>
        <w:numPr>
          <w:ilvl w:val="1"/>
          <w:numId w:val="12"/>
        </w:numPr>
        <w:rPr>
          <w:rFonts w:cstheme="minorHAnsi"/>
          <w:b/>
          <w:bCs/>
          <w:sz w:val="18"/>
          <w:szCs w:val="18"/>
        </w:rPr>
      </w:pPr>
      <w:r w:rsidRPr="00B32EEF">
        <w:rPr>
          <w:rFonts w:cstheme="minorHAnsi"/>
          <w:b/>
          <w:bCs/>
          <w:sz w:val="18"/>
          <w:szCs w:val="18"/>
        </w:rPr>
        <w:t xml:space="preserve">    </w:t>
      </w:r>
      <w:r w:rsidR="005D3B05" w:rsidRPr="00B32EEF">
        <w:rPr>
          <w:rFonts w:cstheme="minorHAnsi"/>
          <w:b/>
          <w:bCs/>
          <w:sz w:val="18"/>
          <w:szCs w:val="18"/>
        </w:rPr>
        <w:t>Suspension</w:t>
      </w:r>
      <w:r w:rsidR="00007CF1" w:rsidRPr="00B32EEF">
        <w:rPr>
          <w:rFonts w:cstheme="minorHAnsi"/>
          <w:b/>
          <w:bCs/>
          <w:sz w:val="18"/>
          <w:szCs w:val="18"/>
        </w:rPr>
        <w:t xml:space="preserve"> or Exclusion</w:t>
      </w:r>
      <w:r w:rsidR="005D3B05" w:rsidRPr="00B32EEF">
        <w:rPr>
          <w:rFonts w:cstheme="minorHAnsi"/>
          <w:b/>
          <w:bCs/>
          <w:sz w:val="18"/>
          <w:szCs w:val="18"/>
        </w:rPr>
        <w:t xml:space="preserve"> of Students</w:t>
      </w:r>
    </w:p>
    <w:p w14:paraId="79A267D0" w14:textId="408E9E7B" w:rsidR="00D31085" w:rsidRPr="00B32EEF" w:rsidRDefault="00007CF1" w:rsidP="00B170FC">
      <w:pPr>
        <w:rPr>
          <w:rFonts w:cstheme="minorHAnsi"/>
          <w:b/>
          <w:bCs/>
          <w:sz w:val="18"/>
          <w:szCs w:val="18"/>
        </w:rPr>
      </w:pPr>
      <w:r w:rsidRPr="00B32EEF">
        <w:rPr>
          <w:rFonts w:cstheme="minorHAnsi"/>
          <w:sz w:val="18"/>
          <w:szCs w:val="18"/>
        </w:rPr>
        <w:t xml:space="preserve">In cases of incidents that seriously </w:t>
      </w:r>
      <w:r w:rsidR="00526261" w:rsidRPr="00B32EEF">
        <w:rPr>
          <w:rFonts w:cstheme="minorHAnsi"/>
          <w:sz w:val="18"/>
          <w:szCs w:val="18"/>
        </w:rPr>
        <w:t xml:space="preserve">contravene The Joey’s Way, the College may suspend or exclude a student. Suspensions may be both internal (supervised at school but away from peers) or external (away from school). </w:t>
      </w:r>
      <w:r w:rsidR="0000051C" w:rsidRPr="00B32EEF">
        <w:rPr>
          <w:rFonts w:cstheme="minorHAnsi"/>
          <w:sz w:val="18"/>
          <w:szCs w:val="18"/>
        </w:rPr>
        <w:t>In all cases, parents or gua</w:t>
      </w:r>
      <w:r w:rsidR="00C53138" w:rsidRPr="00B32EEF">
        <w:rPr>
          <w:rFonts w:cstheme="minorHAnsi"/>
          <w:sz w:val="18"/>
          <w:szCs w:val="18"/>
        </w:rPr>
        <w:t>r</w:t>
      </w:r>
      <w:r w:rsidR="0000051C" w:rsidRPr="00B32EEF">
        <w:rPr>
          <w:rFonts w:cstheme="minorHAnsi"/>
          <w:sz w:val="18"/>
          <w:szCs w:val="18"/>
        </w:rPr>
        <w:t>di</w:t>
      </w:r>
      <w:r w:rsidR="00C53138" w:rsidRPr="00B32EEF">
        <w:rPr>
          <w:rFonts w:cstheme="minorHAnsi"/>
          <w:sz w:val="18"/>
          <w:szCs w:val="18"/>
        </w:rPr>
        <w:t>ans</w:t>
      </w:r>
      <w:r w:rsidR="0000051C" w:rsidRPr="00B32EEF">
        <w:rPr>
          <w:rFonts w:cstheme="minorHAnsi"/>
          <w:sz w:val="18"/>
          <w:szCs w:val="18"/>
        </w:rPr>
        <w:t xml:space="preserve"> </w:t>
      </w:r>
      <w:r w:rsidR="00C53138" w:rsidRPr="00B32EEF">
        <w:rPr>
          <w:rFonts w:cstheme="minorHAnsi"/>
          <w:sz w:val="18"/>
          <w:szCs w:val="18"/>
        </w:rPr>
        <w:t>will</w:t>
      </w:r>
      <w:r w:rsidR="0000051C" w:rsidRPr="00B32EEF">
        <w:rPr>
          <w:rFonts w:cstheme="minorHAnsi"/>
          <w:sz w:val="18"/>
          <w:szCs w:val="18"/>
        </w:rPr>
        <w:t xml:space="preserve"> be notified of a student’s</w:t>
      </w:r>
      <w:r w:rsidR="00C53138" w:rsidRPr="00B32EEF">
        <w:rPr>
          <w:rFonts w:cstheme="minorHAnsi"/>
          <w:sz w:val="18"/>
          <w:szCs w:val="18"/>
        </w:rPr>
        <w:t xml:space="preserve"> suspension</w:t>
      </w:r>
      <w:r w:rsidR="00D31085" w:rsidRPr="00B32EEF">
        <w:rPr>
          <w:rFonts w:cstheme="minorHAnsi"/>
          <w:sz w:val="18"/>
          <w:szCs w:val="18"/>
        </w:rPr>
        <w:t xml:space="preserve">. Suspensions should also be followed up by a re-entry meeting with the student, a guardian and the relevant house leader. </w:t>
      </w:r>
    </w:p>
    <w:p w14:paraId="4F51AF9E" w14:textId="738539E2" w:rsidR="007E27A6" w:rsidRPr="00B32EEF" w:rsidRDefault="005B6E0D" w:rsidP="00B170FC">
      <w:pPr>
        <w:rPr>
          <w:rFonts w:cstheme="minorHAnsi"/>
          <w:sz w:val="18"/>
          <w:szCs w:val="18"/>
        </w:rPr>
      </w:pPr>
      <w:r w:rsidRPr="00B32EEF">
        <w:rPr>
          <w:rFonts w:cstheme="minorHAnsi"/>
          <w:sz w:val="18"/>
          <w:szCs w:val="18"/>
        </w:rPr>
        <w:t>A</w:t>
      </w:r>
      <w:r w:rsidR="007E27A6" w:rsidRPr="00B32EEF">
        <w:rPr>
          <w:rFonts w:cstheme="minorHAnsi"/>
          <w:sz w:val="18"/>
          <w:szCs w:val="18"/>
        </w:rPr>
        <w:t xml:space="preserve"> decision to exclude a student from St Joseph’s College is made by the college principal in consultation with the Toowoomba Catholic Schools Office. </w:t>
      </w:r>
    </w:p>
    <w:p w14:paraId="2BB318F5" w14:textId="25422AFE" w:rsidR="000A0B3C" w:rsidRPr="00B32EEF" w:rsidRDefault="008C37AB" w:rsidP="000A0B3C">
      <w:pPr>
        <w:rPr>
          <w:rFonts w:cstheme="minorHAnsi"/>
          <w:sz w:val="18"/>
          <w:szCs w:val="18"/>
        </w:rPr>
      </w:pPr>
      <w:r w:rsidRPr="00B32EEF">
        <w:rPr>
          <w:rFonts w:cstheme="minorHAnsi"/>
          <w:sz w:val="18"/>
          <w:szCs w:val="18"/>
        </w:rPr>
        <w:lastRenderedPageBreak/>
        <w:t xml:space="preserve">All processes are guided by the </w:t>
      </w:r>
      <w:hyperlink r:id="rId49" w:history="1">
        <w:r w:rsidR="006F7BE6" w:rsidRPr="00B32EEF">
          <w:rPr>
            <w:rStyle w:val="Hyperlink"/>
            <w:rFonts w:cstheme="minorHAnsi"/>
            <w:sz w:val="18"/>
            <w:szCs w:val="18"/>
          </w:rPr>
          <w:t>T</w:t>
        </w:r>
        <w:r w:rsidRPr="00B32EEF">
          <w:rPr>
            <w:rStyle w:val="Hyperlink"/>
            <w:rFonts w:cstheme="minorHAnsi"/>
            <w:sz w:val="18"/>
            <w:szCs w:val="18"/>
          </w:rPr>
          <w:t xml:space="preserve">oowoomba </w:t>
        </w:r>
        <w:r w:rsidR="006F7BE6" w:rsidRPr="00B32EEF">
          <w:rPr>
            <w:rStyle w:val="Hyperlink"/>
            <w:rFonts w:cstheme="minorHAnsi"/>
            <w:sz w:val="18"/>
            <w:szCs w:val="18"/>
          </w:rPr>
          <w:t>C</w:t>
        </w:r>
        <w:r w:rsidRPr="00B32EEF">
          <w:rPr>
            <w:rStyle w:val="Hyperlink"/>
            <w:rFonts w:cstheme="minorHAnsi"/>
            <w:sz w:val="18"/>
            <w:szCs w:val="18"/>
          </w:rPr>
          <w:t xml:space="preserve">atholic </w:t>
        </w:r>
        <w:r w:rsidR="006F7BE6" w:rsidRPr="00B32EEF">
          <w:rPr>
            <w:rStyle w:val="Hyperlink"/>
            <w:rFonts w:cstheme="minorHAnsi"/>
            <w:sz w:val="18"/>
            <w:szCs w:val="18"/>
          </w:rPr>
          <w:t>S</w:t>
        </w:r>
        <w:r w:rsidRPr="00B32EEF">
          <w:rPr>
            <w:rStyle w:val="Hyperlink"/>
            <w:rFonts w:cstheme="minorHAnsi"/>
            <w:sz w:val="18"/>
            <w:szCs w:val="18"/>
          </w:rPr>
          <w:t xml:space="preserve">chools </w:t>
        </w:r>
        <w:r w:rsidR="006F7BE6" w:rsidRPr="00B32EEF">
          <w:rPr>
            <w:rStyle w:val="Hyperlink"/>
            <w:rFonts w:cstheme="minorHAnsi"/>
            <w:sz w:val="18"/>
            <w:szCs w:val="18"/>
          </w:rPr>
          <w:t>O</w:t>
        </w:r>
        <w:r w:rsidRPr="00B32EEF">
          <w:rPr>
            <w:rStyle w:val="Hyperlink"/>
            <w:rFonts w:cstheme="minorHAnsi"/>
            <w:sz w:val="18"/>
            <w:szCs w:val="18"/>
          </w:rPr>
          <w:t>ffice</w:t>
        </w:r>
        <w:r w:rsidR="006F7BE6" w:rsidRPr="00B32EEF">
          <w:rPr>
            <w:rStyle w:val="Hyperlink"/>
            <w:rFonts w:cstheme="minorHAnsi"/>
            <w:sz w:val="18"/>
            <w:szCs w:val="18"/>
          </w:rPr>
          <w:t xml:space="preserve"> </w:t>
        </w:r>
        <w:r w:rsidR="00584E59" w:rsidRPr="00B32EEF">
          <w:rPr>
            <w:rStyle w:val="Hyperlink"/>
            <w:rFonts w:cstheme="minorHAnsi"/>
            <w:sz w:val="18"/>
            <w:szCs w:val="18"/>
          </w:rPr>
          <w:t>Formal Student Behaviour Sanctions Procedure</w:t>
        </w:r>
      </w:hyperlink>
    </w:p>
    <w:p w14:paraId="4B28C1F1" w14:textId="07397AD3" w:rsidR="00920F1C" w:rsidRPr="00B32EEF" w:rsidRDefault="00156F5F" w:rsidP="009D7CBC">
      <w:pPr>
        <w:pStyle w:val="ListParagraph"/>
        <w:numPr>
          <w:ilvl w:val="1"/>
          <w:numId w:val="12"/>
        </w:numPr>
        <w:rPr>
          <w:rFonts w:cstheme="minorHAnsi"/>
          <w:b/>
          <w:bCs/>
          <w:sz w:val="18"/>
          <w:szCs w:val="18"/>
        </w:rPr>
      </w:pPr>
      <w:r w:rsidRPr="00B32EEF">
        <w:rPr>
          <w:rFonts w:cstheme="minorHAnsi"/>
          <w:b/>
          <w:bCs/>
          <w:sz w:val="18"/>
          <w:szCs w:val="18"/>
        </w:rPr>
        <w:t xml:space="preserve">     </w:t>
      </w:r>
      <w:r w:rsidR="00920F1C" w:rsidRPr="00B32EEF">
        <w:rPr>
          <w:rFonts w:cstheme="minorHAnsi"/>
          <w:b/>
          <w:bCs/>
          <w:sz w:val="18"/>
          <w:szCs w:val="18"/>
        </w:rPr>
        <w:t>Truancy</w:t>
      </w:r>
    </w:p>
    <w:p w14:paraId="5B2EE4B9" w14:textId="11BDD9EA" w:rsidR="00920F1C" w:rsidRPr="00B32EEF" w:rsidRDefault="00920F1C" w:rsidP="000A0B3C">
      <w:pPr>
        <w:rPr>
          <w:rFonts w:cstheme="minorHAnsi"/>
          <w:sz w:val="18"/>
          <w:szCs w:val="18"/>
        </w:rPr>
      </w:pPr>
      <w:r w:rsidRPr="00B32EEF">
        <w:rPr>
          <w:rFonts w:cstheme="minorHAnsi"/>
          <w:sz w:val="18"/>
          <w:szCs w:val="18"/>
        </w:rPr>
        <w:t>St Joseph’s College defines truancy as a deliberate</w:t>
      </w:r>
      <w:r w:rsidR="00F019C7" w:rsidRPr="00B32EEF">
        <w:rPr>
          <w:rFonts w:cstheme="minorHAnsi"/>
          <w:sz w:val="18"/>
          <w:szCs w:val="18"/>
        </w:rPr>
        <w:t xml:space="preserve"> choice of a student to be absent from class without mitigating health </w:t>
      </w:r>
      <w:r w:rsidR="00A50916" w:rsidRPr="00B32EEF">
        <w:rPr>
          <w:rFonts w:cstheme="minorHAnsi"/>
          <w:sz w:val="18"/>
          <w:szCs w:val="18"/>
        </w:rPr>
        <w:t xml:space="preserve">concerns. If the College becomes aware that </w:t>
      </w:r>
      <w:r w:rsidR="00007CF1" w:rsidRPr="00B32EEF">
        <w:rPr>
          <w:rFonts w:cstheme="minorHAnsi"/>
          <w:sz w:val="18"/>
          <w:szCs w:val="18"/>
        </w:rPr>
        <w:t>a</w:t>
      </w:r>
      <w:r w:rsidR="00A50916" w:rsidRPr="00B32EEF">
        <w:rPr>
          <w:rFonts w:cstheme="minorHAnsi"/>
          <w:sz w:val="18"/>
          <w:szCs w:val="18"/>
        </w:rPr>
        <w:t xml:space="preserve"> student is not </w:t>
      </w:r>
      <w:r w:rsidR="004767CD" w:rsidRPr="00B32EEF">
        <w:rPr>
          <w:rFonts w:cstheme="minorHAnsi"/>
          <w:sz w:val="18"/>
          <w:szCs w:val="18"/>
        </w:rPr>
        <w:t xml:space="preserve">in the required area, we will </w:t>
      </w:r>
      <w:proofErr w:type="spellStart"/>
      <w:r w:rsidR="004767CD" w:rsidRPr="00B32EEF">
        <w:rPr>
          <w:rFonts w:cstheme="minorHAnsi"/>
          <w:sz w:val="18"/>
          <w:szCs w:val="18"/>
        </w:rPr>
        <w:t>i</w:t>
      </w:r>
      <w:proofErr w:type="spellEnd"/>
      <w:r w:rsidR="004767CD" w:rsidRPr="00B32EEF">
        <w:rPr>
          <w:rFonts w:cstheme="minorHAnsi"/>
          <w:sz w:val="18"/>
          <w:szCs w:val="18"/>
        </w:rPr>
        <w:t>) contact the parent to inform them</w:t>
      </w:r>
      <w:r w:rsidR="00AE7CDD" w:rsidRPr="00B32EEF">
        <w:rPr>
          <w:rFonts w:cstheme="minorHAnsi"/>
          <w:sz w:val="18"/>
          <w:szCs w:val="18"/>
        </w:rPr>
        <w:t xml:space="preserve"> and ii) if necessary, contact police to report a missing student.</w:t>
      </w:r>
    </w:p>
    <w:p w14:paraId="4E885D76" w14:textId="204E0BDE" w:rsidR="000A0B3C" w:rsidRPr="00B32EEF" w:rsidRDefault="00EE2478" w:rsidP="00EE2478">
      <w:pPr>
        <w:ind w:firstLine="720"/>
        <w:rPr>
          <w:rFonts w:cstheme="minorHAnsi"/>
          <w:b/>
          <w:bCs/>
          <w:sz w:val="18"/>
          <w:szCs w:val="18"/>
        </w:rPr>
      </w:pPr>
      <w:r w:rsidRPr="00B32EEF">
        <w:rPr>
          <w:rFonts w:cstheme="minorHAnsi"/>
          <w:b/>
          <w:bCs/>
          <w:sz w:val="18"/>
          <w:szCs w:val="18"/>
        </w:rPr>
        <w:t xml:space="preserve">4.13 </w:t>
      </w:r>
      <w:r w:rsidRPr="00B32EEF">
        <w:rPr>
          <w:rFonts w:cstheme="minorHAnsi"/>
          <w:b/>
          <w:bCs/>
          <w:sz w:val="18"/>
          <w:szCs w:val="18"/>
        </w:rPr>
        <w:tab/>
      </w:r>
      <w:r w:rsidR="000A0B3C" w:rsidRPr="00B32EEF">
        <w:rPr>
          <w:rFonts w:cstheme="minorHAnsi"/>
          <w:b/>
          <w:bCs/>
          <w:sz w:val="18"/>
          <w:szCs w:val="18"/>
        </w:rPr>
        <w:t>School Refusal</w:t>
      </w:r>
    </w:p>
    <w:p w14:paraId="4222ED7F" w14:textId="4DCD3F8A" w:rsidR="00761202" w:rsidRPr="00B32EEF" w:rsidRDefault="005C700F" w:rsidP="00761202">
      <w:pPr>
        <w:rPr>
          <w:rFonts w:cstheme="minorHAnsi"/>
          <w:sz w:val="18"/>
          <w:szCs w:val="18"/>
        </w:rPr>
      </w:pPr>
      <w:r w:rsidRPr="00B32EEF">
        <w:rPr>
          <w:rFonts w:cstheme="minorHAnsi"/>
          <w:sz w:val="18"/>
          <w:szCs w:val="18"/>
        </w:rPr>
        <w:t xml:space="preserve">St Joseph’s College utilises up to date research </w:t>
      </w:r>
      <w:proofErr w:type="gramStart"/>
      <w:r w:rsidRPr="00B32EEF">
        <w:rPr>
          <w:rFonts w:cstheme="minorHAnsi"/>
          <w:sz w:val="18"/>
          <w:szCs w:val="18"/>
        </w:rPr>
        <w:t>in the area of</w:t>
      </w:r>
      <w:proofErr w:type="gramEnd"/>
      <w:r w:rsidRPr="00B32EEF">
        <w:rPr>
          <w:rFonts w:cstheme="minorHAnsi"/>
          <w:sz w:val="18"/>
          <w:szCs w:val="18"/>
        </w:rPr>
        <w:t xml:space="preserve"> school refusal and acknowledges that it is often a complex problem with complex solutions. In all cases, St Joseph’s College acknowledges that parents and guardians are best placed to ensure their child’s attendance at school.</w:t>
      </w:r>
      <w:r w:rsidR="0018546E" w:rsidRPr="00B32EEF">
        <w:rPr>
          <w:rFonts w:cstheme="minorHAnsi"/>
          <w:sz w:val="18"/>
          <w:szCs w:val="18"/>
        </w:rPr>
        <w:t xml:space="preserve"> Staff at St Joseph’s readily support parents and guardians in their efforts to ensure their child attends school</w:t>
      </w:r>
      <w:r w:rsidR="006A377D" w:rsidRPr="00B32EEF">
        <w:rPr>
          <w:rFonts w:cstheme="minorHAnsi"/>
          <w:sz w:val="18"/>
          <w:szCs w:val="18"/>
        </w:rPr>
        <w:t xml:space="preserve"> and can work to connect them with external support services </w:t>
      </w:r>
      <w:r w:rsidR="008904D3" w:rsidRPr="00B32EEF">
        <w:rPr>
          <w:rFonts w:cstheme="minorHAnsi"/>
          <w:sz w:val="18"/>
          <w:szCs w:val="18"/>
        </w:rPr>
        <w:t>as</w:t>
      </w:r>
      <w:r w:rsidR="006A377D" w:rsidRPr="00B32EEF">
        <w:rPr>
          <w:rFonts w:cstheme="minorHAnsi"/>
          <w:sz w:val="18"/>
          <w:szCs w:val="18"/>
        </w:rPr>
        <w:t xml:space="preserve"> necessary. </w:t>
      </w:r>
      <w:r w:rsidRPr="00B32EEF">
        <w:rPr>
          <w:rFonts w:cstheme="minorHAnsi"/>
          <w:sz w:val="18"/>
          <w:szCs w:val="18"/>
        </w:rPr>
        <w:t xml:space="preserve"> </w:t>
      </w:r>
    </w:p>
    <w:p w14:paraId="64378BC4" w14:textId="1E27AAC6" w:rsidR="00761202" w:rsidRPr="00B32EEF" w:rsidRDefault="00554981" w:rsidP="00554981">
      <w:pPr>
        <w:pStyle w:val="Heading1"/>
        <w:rPr>
          <w:rFonts w:asciiTheme="minorHAnsi" w:hAnsiTheme="minorHAnsi" w:cstheme="minorHAnsi"/>
          <w:b/>
          <w:sz w:val="18"/>
          <w:szCs w:val="18"/>
        </w:rPr>
      </w:pPr>
      <w:bookmarkStart w:id="5" w:name="_Toc56151076"/>
      <w:r w:rsidRPr="00B32EEF">
        <w:rPr>
          <w:rFonts w:asciiTheme="minorHAnsi" w:hAnsiTheme="minorHAnsi" w:cstheme="minorHAnsi"/>
          <w:b/>
          <w:sz w:val="18"/>
          <w:szCs w:val="18"/>
        </w:rPr>
        <w:t xml:space="preserve">Section 5: </w:t>
      </w:r>
      <w:r w:rsidR="00761202" w:rsidRPr="00B32EEF">
        <w:rPr>
          <w:rFonts w:asciiTheme="minorHAnsi" w:hAnsiTheme="minorHAnsi" w:cstheme="minorHAnsi"/>
          <w:b/>
          <w:sz w:val="18"/>
          <w:szCs w:val="18"/>
        </w:rPr>
        <w:t xml:space="preserve"> Reference List</w:t>
      </w:r>
      <w:bookmarkEnd w:id="5"/>
    </w:p>
    <w:p w14:paraId="5E6AC0F5" w14:textId="77777777" w:rsidR="00863C96" w:rsidRDefault="00863C96" w:rsidP="00761202">
      <w:pPr>
        <w:rPr>
          <w:rFonts w:cstheme="minorHAnsi"/>
          <w:color w:val="000000"/>
          <w:sz w:val="18"/>
          <w:szCs w:val="18"/>
          <w:shd w:val="clear" w:color="auto" w:fill="FFFFFF"/>
        </w:rPr>
      </w:pPr>
    </w:p>
    <w:p w14:paraId="67C598B5" w14:textId="295C8BC5" w:rsidR="003D698F" w:rsidRPr="00B32EEF" w:rsidRDefault="003D698F" w:rsidP="00761202">
      <w:pPr>
        <w:rPr>
          <w:rFonts w:cstheme="minorHAnsi"/>
          <w:color w:val="000000"/>
          <w:sz w:val="18"/>
          <w:szCs w:val="18"/>
          <w:shd w:val="clear" w:color="auto" w:fill="FFFFFF"/>
        </w:rPr>
      </w:pPr>
      <w:r w:rsidRPr="00B32EEF">
        <w:rPr>
          <w:rFonts w:cstheme="minorHAnsi"/>
          <w:color w:val="000000"/>
          <w:sz w:val="18"/>
          <w:szCs w:val="18"/>
          <w:shd w:val="clear" w:color="auto" w:fill="FFFFFF"/>
        </w:rPr>
        <w:t>Bennett, T</w:t>
      </w:r>
      <w:r w:rsidR="00251990" w:rsidRPr="00B32EEF">
        <w:rPr>
          <w:rFonts w:cstheme="minorHAnsi"/>
          <w:color w:val="000000"/>
          <w:sz w:val="18"/>
          <w:szCs w:val="18"/>
          <w:shd w:val="clear" w:color="auto" w:fill="FFFFFF"/>
        </w:rPr>
        <w:t xml:space="preserve">., 2021 </w:t>
      </w:r>
      <w:r w:rsidR="00251990" w:rsidRPr="00B32EEF">
        <w:rPr>
          <w:rFonts w:cstheme="minorHAnsi"/>
          <w:i/>
          <w:iCs/>
          <w:color w:val="000000"/>
          <w:sz w:val="18"/>
          <w:szCs w:val="18"/>
          <w:shd w:val="clear" w:color="auto" w:fill="FFFFFF"/>
        </w:rPr>
        <w:t>Running the Room</w:t>
      </w:r>
      <w:r w:rsidR="00D83AA6" w:rsidRPr="00B32EEF">
        <w:rPr>
          <w:rFonts w:cstheme="minorHAnsi"/>
          <w:i/>
          <w:iCs/>
          <w:color w:val="000000"/>
          <w:sz w:val="18"/>
          <w:szCs w:val="18"/>
          <w:shd w:val="clear" w:color="auto" w:fill="FFFFFF"/>
        </w:rPr>
        <w:t xml:space="preserve">: The Teachers’ Guide to Behaviour. </w:t>
      </w:r>
      <w:r w:rsidR="000C1842" w:rsidRPr="00B32EEF">
        <w:rPr>
          <w:rFonts w:cstheme="minorHAnsi"/>
          <w:color w:val="000000"/>
          <w:sz w:val="18"/>
          <w:szCs w:val="18"/>
          <w:shd w:val="clear" w:color="auto" w:fill="FFFFFF"/>
        </w:rPr>
        <w:t>John Catt Educational</w:t>
      </w:r>
      <w:r w:rsidR="004B17A7" w:rsidRPr="00B32EEF">
        <w:rPr>
          <w:rFonts w:cstheme="minorHAnsi"/>
          <w:color w:val="000000"/>
          <w:sz w:val="18"/>
          <w:szCs w:val="18"/>
          <w:shd w:val="clear" w:color="auto" w:fill="FFFFFF"/>
        </w:rPr>
        <w:t>: London</w:t>
      </w:r>
      <w:r w:rsidR="004A6FCF" w:rsidRPr="00B32EEF">
        <w:rPr>
          <w:rFonts w:cstheme="minorHAnsi"/>
          <w:color w:val="000000"/>
          <w:sz w:val="18"/>
          <w:szCs w:val="18"/>
          <w:shd w:val="clear" w:color="auto" w:fill="FFFFFF"/>
        </w:rPr>
        <w:t xml:space="preserve">. </w:t>
      </w:r>
    </w:p>
    <w:p w14:paraId="3593143E" w14:textId="4D1A99FB" w:rsidR="00761202" w:rsidRPr="00B32EEF" w:rsidRDefault="005557AA" w:rsidP="00761202">
      <w:pPr>
        <w:rPr>
          <w:rFonts w:cstheme="minorHAnsi"/>
          <w:color w:val="000000"/>
          <w:sz w:val="18"/>
          <w:szCs w:val="18"/>
          <w:shd w:val="clear" w:color="auto" w:fill="FFFFFF"/>
        </w:rPr>
      </w:pPr>
      <w:r w:rsidRPr="00B32EEF">
        <w:rPr>
          <w:rFonts w:cstheme="minorHAnsi"/>
          <w:color w:val="000000"/>
          <w:sz w:val="18"/>
          <w:szCs w:val="18"/>
          <w:shd w:val="clear" w:color="auto" w:fill="FFFFFF"/>
        </w:rPr>
        <w:t>George, G., 2015. </w:t>
      </w:r>
      <w:r w:rsidRPr="00B32EEF">
        <w:rPr>
          <w:rFonts w:cstheme="minorHAnsi"/>
          <w:i/>
          <w:iCs/>
          <w:color w:val="000000"/>
          <w:sz w:val="18"/>
          <w:szCs w:val="18"/>
          <w:shd w:val="clear" w:color="auto" w:fill="FFFFFF"/>
        </w:rPr>
        <w:t xml:space="preserve">Just Relationships: Restorative Practices </w:t>
      </w:r>
      <w:proofErr w:type="gramStart"/>
      <w:r w:rsidRPr="00B32EEF">
        <w:rPr>
          <w:rFonts w:cstheme="minorHAnsi"/>
          <w:i/>
          <w:iCs/>
          <w:color w:val="000000"/>
          <w:sz w:val="18"/>
          <w:szCs w:val="18"/>
          <w:shd w:val="clear" w:color="auto" w:fill="FFFFFF"/>
        </w:rPr>
        <w:t>In</w:t>
      </w:r>
      <w:proofErr w:type="gramEnd"/>
      <w:r w:rsidRPr="00B32EEF">
        <w:rPr>
          <w:rFonts w:cstheme="minorHAnsi"/>
          <w:i/>
          <w:iCs/>
          <w:color w:val="000000"/>
          <w:sz w:val="18"/>
          <w:szCs w:val="18"/>
          <w:shd w:val="clear" w:color="auto" w:fill="FFFFFF"/>
        </w:rPr>
        <w:t xml:space="preserve"> A Catholic School</w:t>
      </w:r>
      <w:r w:rsidRPr="00B32EEF">
        <w:rPr>
          <w:rFonts w:cstheme="minorHAnsi"/>
          <w:color w:val="000000"/>
          <w:sz w:val="18"/>
          <w:szCs w:val="18"/>
          <w:shd w:val="clear" w:color="auto" w:fill="FFFFFF"/>
        </w:rPr>
        <w:t>. [online] RP for Schools. Available at: &lt;http://www.rpforschools.net/contact-us.html&gt; [Accessed 5 October 2020].</w:t>
      </w:r>
    </w:p>
    <w:p w14:paraId="10920488" w14:textId="3FF3555E" w:rsidR="00EE6AFA" w:rsidRPr="00B32EEF" w:rsidRDefault="00EE6AFA" w:rsidP="00761202">
      <w:pPr>
        <w:rPr>
          <w:rFonts w:cstheme="minorHAnsi"/>
          <w:color w:val="000000"/>
          <w:sz w:val="18"/>
          <w:szCs w:val="18"/>
          <w:shd w:val="clear" w:color="auto" w:fill="FFFFFF"/>
        </w:rPr>
      </w:pPr>
      <w:proofErr w:type="spellStart"/>
      <w:r w:rsidRPr="00B32EEF">
        <w:rPr>
          <w:rFonts w:cstheme="minorHAnsi"/>
          <w:color w:val="000000"/>
          <w:sz w:val="18"/>
          <w:szCs w:val="18"/>
          <w:shd w:val="clear" w:color="auto" w:fill="FFFFFF"/>
        </w:rPr>
        <w:t>Pollefeyt</w:t>
      </w:r>
      <w:proofErr w:type="spellEnd"/>
      <w:r w:rsidRPr="00B32EEF">
        <w:rPr>
          <w:rFonts w:cstheme="minorHAnsi"/>
          <w:color w:val="000000"/>
          <w:sz w:val="18"/>
          <w:szCs w:val="18"/>
          <w:shd w:val="clear" w:color="auto" w:fill="FFFFFF"/>
        </w:rPr>
        <w:t>, D</w:t>
      </w:r>
      <w:r w:rsidR="001375F1" w:rsidRPr="00B32EEF">
        <w:rPr>
          <w:rFonts w:cstheme="minorHAnsi"/>
          <w:color w:val="000000"/>
          <w:sz w:val="18"/>
          <w:szCs w:val="18"/>
          <w:shd w:val="clear" w:color="auto" w:fill="FFFFFF"/>
        </w:rPr>
        <w:t xml:space="preserve"> and Bouwens, J., 2014. </w:t>
      </w:r>
      <w:r w:rsidR="001375F1" w:rsidRPr="00B32EEF">
        <w:rPr>
          <w:rFonts w:cstheme="minorHAnsi"/>
          <w:i/>
          <w:iCs/>
          <w:color w:val="000000"/>
          <w:sz w:val="18"/>
          <w:szCs w:val="18"/>
          <w:shd w:val="clear" w:color="auto" w:fill="FFFFFF"/>
        </w:rPr>
        <w:t>Identity in Dialogue</w:t>
      </w:r>
      <w:r w:rsidR="00115BA2" w:rsidRPr="00B32EEF">
        <w:rPr>
          <w:rFonts w:cstheme="minorHAnsi"/>
          <w:i/>
          <w:iCs/>
          <w:color w:val="000000"/>
          <w:sz w:val="18"/>
          <w:szCs w:val="18"/>
          <w:shd w:val="clear" w:color="auto" w:fill="FFFFFF"/>
        </w:rPr>
        <w:t>: Assessing and Enhancing Catholic School Identity</w:t>
      </w:r>
      <w:r w:rsidR="008718DC" w:rsidRPr="00B32EEF">
        <w:rPr>
          <w:rFonts w:cstheme="minorHAnsi"/>
          <w:color w:val="000000"/>
          <w:sz w:val="18"/>
          <w:szCs w:val="18"/>
          <w:shd w:val="clear" w:color="auto" w:fill="FFFFFF"/>
        </w:rPr>
        <w:t>. Lit Verlag</w:t>
      </w:r>
      <w:r w:rsidR="00AD534A" w:rsidRPr="00B32EEF">
        <w:rPr>
          <w:rFonts w:cstheme="minorHAnsi"/>
          <w:color w:val="000000"/>
          <w:sz w:val="18"/>
          <w:szCs w:val="18"/>
          <w:shd w:val="clear" w:color="auto" w:fill="FFFFFF"/>
        </w:rPr>
        <w:t xml:space="preserve">: Berlin. </w:t>
      </w:r>
    </w:p>
    <w:p w14:paraId="381F4449" w14:textId="77777777" w:rsidR="00156F5F" w:rsidRPr="00B32EEF" w:rsidRDefault="00156F5F" w:rsidP="00156F5F">
      <w:pPr>
        <w:rPr>
          <w:rFonts w:cstheme="minorHAnsi"/>
          <w:sz w:val="18"/>
          <w:szCs w:val="18"/>
        </w:rPr>
      </w:pPr>
      <w:r w:rsidRPr="00B32EEF">
        <w:rPr>
          <w:rFonts w:cstheme="minorHAnsi"/>
          <w:color w:val="000000"/>
          <w:sz w:val="18"/>
          <w:szCs w:val="18"/>
          <w:shd w:val="clear" w:color="auto" w:fill="FFFFFF"/>
        </w:rPr>
        <w:t>Sharratt, L. and Fullan, M., 2012. </w:t>
      </w:r>
      <w:r w:rsidRPr="00B32EEF">
        <w:rPr>
          <w:rFonts w:cstheme="minorHAnsi"/>
          <w:i/>
          <w:iCs/>
          <w:color w:val="000000"/>
          <w:sz w:val="18"/>
          <w:szCs w:val="18"/>
          <w:shd w:val="clear" w:color="auto" w:fill="FFFFFF"/>
        </w:rPr>
        <w:t xml:space="preserve">Putting Faces </w:t>
      </w:r>
      <w:proofErr w:type="gramStart"/>
      <w:r w:rsidRPr="00B32EEF">
        <w:rPr>
          <w:rFonts w:cstheme="minorHAnsi"/>
          <w:i/>
          <w:iCs/>
          <w:color w:val="000000"/>
          <w:sz w:val="18"/>
          <w:szCs w:val="18"/>
          <w:shd w:val="clear" w:color="auto" w:fill="FFFFFF"/>
        </w:rPr>
        <w:t>On</w:t>
      </w:r>
      <w:proofErr w:type="gramEnd"/>
      <w:r w:rsidRPr="00B32EEF">
        <w:rPr>
          <w:rFonts w:cstheme="minorHAnsi"/>
          <w:i/>
          <w:iCs/>
          <w:color w:val="000000"/>
          <w:sz w:val="18"/>
          <w:szCs w:val="18"/>
          <w:shd w:val="clear" w:color="auto" w:fill="FFFFFF"/>
        </w:rPr>
        <w:t xml:space="preserve"> The Data</w:t>
      </w:r>
      <w:r w:rsidRPr="00B32EEF">
        <w:rPr>
          <w:rFonts w:cstheme="minorHAnsi"/>
          <w:color w:val="000000"/>
          <w:sz w:val="18"/>
          <w:szCs w:val="18"/>
          <w:shd w:val="clear" w:color="auto" w:fill="FFFFFF"/>
        </w:rPr>
        <w:t>. Thousand Oaks, Calif: Sage.</w:t>
      </w:r>
    </w:p>
    <w:p w14:paraId="751EC2AC" w14:textId="77777777" w:rsidR="00156F5F" w:rsidRPr="00B32EEF" w:rsidRDefault="00156F5F" w:rsidP="00761202">
      <w:pPr>
        <w:rPr>
          <w:rFonts w:cstheme="minorHAnsi"/>
          <w:sz w:val="18"/>
          <w:szCs w:val="18"/>
        </w:rPr>
      </w:pPr>
    </w:p>
    <w:sectPr w:rsidR="00156F5F" w:rsidRPr="00B32EEF">
      <w:headerReference w:type="default" r:id="rId50"/>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23CA" w14:textId="77777777" w:rsidR="000A1822" w:rsidRDefault="000A1822" w:rsidP="00150EC0">
      <w:pPr>
        <w:spacing w:after="0" w:line="240" w:lineRule="auto"/>
      </w:pPr>
      <w:r>
        <w:separator/>
      </w:r>
    </w:p>
  </w:endnote>
  <w:endnote w:type="continuationSeparator" w:id="0">
    <w:p w14:paraId="334EFE72" w14:textId="77777777" w:rsidR="000A1822" w:rsidRDefault="000A1822" w:rsidP="00150EC0">
      <w:pPr>
        <w:spacing w:after="0" w:line="240" w:lineRule="auto"/>
      </w:pPr>
      <w:r>
        <w:continuationSeparator/>
      </w:r>
    </w:p>
  </w:endnote>
  <w:endnote w:type="continuationNotice" w:id="1">
    <w:p w14:paraId="01BF9E84" w14:textId="77777777" w:rsidR="000A1822" w:rsidRDefault="000A1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240826"/>
      <w:docPartObj>
        <w:docPartGallery w:val="Page Numbers (Bottom of Page)"/>
        <w:docPartUnique/>
      </w:docPartObj>
    </w:sdtPr>
    <w:sdtEndPr>
      <w:rPr>
        <w:color w:val="7F7F7F" w:themeColor="background1" w:themeShade="7F"/>
        <w:spacing w:val="60"/>
      </w:rPr>
    </w:sdtEndPr>
    <w:sdtContent>
      <w:p w14:paraId="04B6F390" w14:textId="7CB42E0C" w:rsidR="0050479B" w:rsidRDefault="00930035">
        <w:pPr>
          <w:pStyle w:val="Footer"/>
          <w:pBdr>
            <w:top w:val="single" w:sz="4" w:space="1" w:color="D9D9D9" w:themeColor="background1" w:themeShade="D9"/>
          </w:pBdr>
          <w:rPr>
            <w:b/>
            <w:bCs/>
          </w:rPr>
        </w:pPr>
        <w:r>
          <w:rPr>
            <w:noProof/>
          </w:rPr>
          <w:drawing>
            <wp:anchor distT="0" distB="0" distL="114300" distR="114300" simplePos="0" relativeHeight="251658242" behindDoc="1" locked="0" layoutInCell="1" allowOverlap="1" wp14:anchorId="08F4FE0F" wp14:editId="422A377B">
              <wp:simplePos x="0" y="0"/>
              <wp:positionH relativeFrom="page">
                <wp:posOffset>78740</wp:posOffset>
              </wp:positionH>
              <wp:positionV relativeFrom="paragraph">
                <wp:posOffset>-788035</wp:posOffset>
              </wp:positionV>
              <wp:extent cx="7565072" cy="1916430"/>
              <wp:effectExtent l="0" t="0" r="0" b="762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JC Baseplate image_Page_1.png"/>
                      <pic:cNvPicPr/>
                    </pic:nvPicPr>
                    <pic:blipFill>
                      <a:blip r:embed="rId1">
                        <a:alphaModFix amt="68000"/>
                        <a:extLst>
                          <a:ext uri="{28A0092B-C50C-407E-A947-70E740481C1C}">
                            <a14:useLocalDpi xmlns:a14="http://schemas.microsoft.com/office/drawing/2010/main" val="0"/>
                          </a:ext>
                        </a:extLst>
                      </a:blip>
                      <a:stretch>
                        <a:fillRect/>
                      </a:stretch>
                    </pic:blipFill>
                    <pic:spPr>
                      <a:xfrm>
                        <a:off x="0" y="0"/>
                        <a:ext cx="7565072" cy="1916430"/>
                      </a:xfrm>
                      <a:prstGeom prst="rect">
                        <a:avLst/>
                      </a:prstGeom>
                    </pic:spPr>
                  </pic:pic>
                </a:graphicData>
              </a:graphic>
              <wp14:sizeRelH relativeFrom="margin">
                <wp14:pctWidth>0</wp14:pctWidth>
              </wp14:sizeRelH>
              <wp14:sizeRelV relativeFrom="margin">
                <wp14:pctHeight>0</wp14:pctHeight>
              </wp14:sizeRelV>
            </wp:anchor>
          </w:drawing>
        </w:r>
        <w:r w:rsidR="0050479B">
          <w:fldChar w:fldCharType="begin"/>
        </w:r>
        <w:r w:rsidR="0050479B">
          <w:instrText xml:space="preserve"> PAGE   \* MERGEFORMAT </w:instrText>
        </w:r>
        <w:r w:rsidR="0050479B">
          <w:fldChar w:fldCharType="separate"/>
        </w:r>
        <w:r w:rsidR="0EA9F70D">
          <w:rPr>
            <w:b/>
            <w:bCs/>
            <w:noProof/>
          </w:rPr>
          <w:t>2</w:t>
        </w:r>
        <w:r w:rsidR="0050479B">
          <w:rPr>
            <w:b/>
            <w:bCs/>
            <w:noProof/>
          </w:rPr>
          <w:fldChar w:fldCharType="end"/>
        </w:r>
        <w:r w:rsidR="0EA9F70D">
          <w:rPr>
            <w:b/>
            <w:bCs/>
          </w:rPr>
          <w:t xml:space="preserve"> | </w:t>
        </w:r>
        <w:r w:rsidR="0EA9F70D">
          <w:rPr>
            <w:color w:val="7F7F7F" w:themeColor="background1" w:themeShade="7F"/>
            <w:spacing w:val="60"/>
          </w:rPr>
          <w:t>Page</w:t>
        </w:r>
      </w:p>
    </w:sdtContent>
  </w:sdt>
  <w:p w14:paraId="3DD286AD" w14:textId="7AF3F969" w:rsidR="00150EC0" w:rsidRDefault="00150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2EE8" w14:textId="77777777" w:rsidR="000A1822" w:rsidRDefault="000A1822" w:rsidP="00150EC0">
      <w:pPr>
        <w:spacing w:after="0" w:line="240" w:lineRule="auto"/>
      </w:pPr>
      <w:r>
        <w:separator/>
      </w:r>
    </w:p>
  </w:footnote>
  <w:footnote w:type="continuationSeparator" w:id="0">
    <w:p w14:paraId="5AE6297D" w14:textId="77777777" w:rsidR="000A1822" w:rsidRDefault="000A1822" w:rsidP="00150EC0">
      <w:pPr>
        <w:spacing w:after="0" w:line="240" w:lineRule="auto"/>
      </w:pPr>
      <w:r>
        <w:continuationSeparator/>
      </w:r>
    </w:p>
  </w:footnote>
  <w:footnote w:type="continuationNotice" w:id="1">
    <w:p w14:paraId="0B7A0EF4" w14:textId="77777777" w:rsidR="000A1822" w:rsidRDefault="000A18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1A2C" w14:textId="613FF266" w:rsidR="00930035" w:rsidRDefault="00930035">
    <w:pPr>
      <w:pStyle w:val="Header"/>
    </w:pPr>
    <w:r w:rsidRPr="000A3244">
      <w:rPr>
        <w:noProof/>
      </w:rPr>
      <w:drawing>
        <wp:anchor distT="0" distB="0" distL="114300" distR="114300" simplePos="0" relativeHeight="251658240" behindDoc="1" locked="0" layoutInCell="1" allowOverlap="1" wp14:anchorId="3F99CADE" wp14:editId="6270BB70">
          <wp:simplePos x="0" y="0"/>
          <wp:positionH relativeFrom="margin">
            <wp:posOffset>4930031</wp:posOffset>
          </wp:positionH>
          <wp:positionV relativeFrom="paragraph">
            <wp:posOffset>-401320</wp:posOffset>
          </wp:positionV>
          <wp:extent cx="729615" cy="953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JC_Celtic Cross_Red.png"/>
                  <pic:cNvPicPr/>
                </pic:nvPicPr>
                <pic:blipFill>
                  <a:blip r:embed="rId1" cstate="print">
                    <a:alphaModFix amt="37000"/>
                    <a:extLst>
                      <a:ext uri="{28A0092B-C50C-407E-A947-70E740481C1C}">
                        <a14:useLocalDpi xmlns:a14="http://schemas.microsoft.com/office/drawing/2010/main" val="0"/>
                      </a:ext>
                    </a:extLst>
                  </a:blip>
                  <a:stretch>
                    <a:fillRect/>
                  </a:stretch>
                </pic:blipFill>
                <pic:spPr>
                  <a:xfrm>
                    <a:off x="0" y="0"/>
                    <a:ext cx="729615" cy="953135"/>
                  </a:xfrm>
                  <a:prstGeom prst="rect">
                    <a:avLst/>
                  </a:prstGeom>
                </pic:spPr>
              </pic:pic>
            </a:graphicData>
          </a:graphic>
          <wp14:sizeRelH relativeFrom="margin">
            <wp14:pctWidth>0</wp14:pctWidth>
          </wp14:sizeRelH>
          <wp14:sizeRelV relativeFrom="margin">
            <wp14:pctHeight>0</wp14:pctHeight>
          </wp14:sizeRelV>
        </wp:anchor>
      </w:drawing>
    </w:r>
    <w:r w:rsidRPr="000A3244">
      <w:rPr>
        <w:noProof/>
      </w:rPr>
      <w:drawing>
        <wp:anchor distT="0" distB="0" distL="114300" distR="114300" simplePos="0" relativeHeight="251658241" behindDoc="1" locked="0" layoutInCell="1" allowOverlap="1" wp14:anchorId="5626AE07" wp14:editId="6EC2CB7A">
          <wp:simplePos x="0" y="0"/>
          <wp:positionH relativeFrom="page">
            <wp:posOffset>6436557</wp:posOffset>
          </wp:positionH>
          <wp:positionV relativeFrom="paragraph">
            <wp:posOffset>-101600</wp:posOffset>
          </wp:positionV>
          <wp:extent cx="768700" cy="100433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JC_Celtic Cross_Purple.png"/>
                  <pic:cNvPicPr/>
                </pic:nvPicPr>
                <pic:blipFill>
                  <a:blip r:embed="rId2" cstate="print">
                    <a:alphaModFix amt="63000"/>
                    <a:extLst>
                      <a:ext uri="{28A0092B-C50C-407E-A947-70E740481C1C}">
                        <a14:useLocalDpi xmlns:a14="http://schemas.microsoft.com/office/drawing/2010/main" val="0"/>
                      </a:ext>
                    </a:extLst>
                  </a:blip>
                  <a:stretch>
                    <a:fillRect/>
                  </a:stretch>
                </pic:blipFill>
                <pic:spPr>
                  <a:xfrm>
                    <a:off x="0" y="0"/>
                    <a:ext cx="768700" cy="10043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240"/>
    <w:multiLevelType w:val="multilevel"/>
    <w:tmpl w:val="9BD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4458C"/>
    <w:multiLevelType w:val="hybridMultilevel"/>
    <w:tmpl w:val="5BC64864"/>
    <w:lvl w:ilvl="0" w:tplc="420C409E">
      <w:start w:val="5"/>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8E74B6"/>
    <w:multiLevelType w:val="hybridMultilevel"/>
    <w:tmpl w:val="1818B3AA"/>
    <w:lvl w:ilvl="0" w:tplc="E450587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34239"/>
    <w:multiLevelType w:val="multilevel"/>
    <w:tmpl w:val="580E75A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6995EA2"/>
    <w:multiLevelType w:val="hybridMultilevel"/>
    <w:tmpl w:val="90AEEB22"/>
    <w:lvl w:ilvl="0" w:tplc="840C32D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15364"/>
    <w:multiLevelType w:val="hybridMultilevel"/>
    <w:tmpl w:val="DC462186"/>
    <w:lvl w:ilvl="0" w:tplc="E3E8C9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1787F"/>
    <w:multiLevelType w:val="hybridMultilevel"/>
    <w:tmpl w:val="32FEB110"/>
    <w:lvl w:ilvl="0" w:tplc="0EC86C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E4530"/>
    <w:multiLevelType w:val="hybridMultilevel"/>
    <w:tmpl w:val="03E4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320296"/>
    <w:multiLevelType w:val="hybridMultilevel"/>
    <w:tmpl w:val="E0501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A7E9B"/>
    <w:multiLevelType w:val="multilevel"/>
    <w:tmpl w:val="9B5E09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98E649A"/>
    <w:multiLevelType w:val="hybridMultilevel"/>
    <w:tmpl w:val="525E3420"/>
    <w:lvl w:ilvl="0" w:tplc="840C32D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75E66"/>
    <w:multiLevelType w:val="multilevel"/>
    <w:tmpl w:val="96A4B13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E6C260F"/>
    <w:multiLevelType w:val="hybridMultilevel"/>
    <w:tmpl w:val="71F2C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815F3"/>
    <w:multiLevelType w:val="hybridMultilevel"/>
    <w:tmpl w:val="1B26D2C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501B62"/>
    <w:multiLevelType w:val="hybridMultilevel"/>
    <w:tmpl w:val="A2A63D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F6222A"/>
    <w:multiLevelType w:val="multilevel"/>
    <w:tmpl w:val="C2805CC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BC64A8F"/>
    <w:multiLevelType w:val="multilevel"/>
    <w:tmpl w:val="4DC27B2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C5A7DAF"/>
    <w:multiLevelType w:val="multilevel"/>
    <w:tmpl w:val="DA94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2016FC"/>
    <w:multiLevelType w:val="multilevel"/>
    <w:tmpl w:val="72E669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7131BF"/>
    <w:multiLevelType w:val="hybridMultilevel"/>
    <w:tmpl w:val="BAC4980C"/>
    <w:lvl w:ilvl="0" w:tplc="ACBE83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6148D"/>
    <w:multiLevelType w:val="multilevel"/>
    <w:tmpl w:val="4BAC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0E21B2"/>
    <w:multiLevelType w:val="multilevel"/>
    <w:tmpl w:val="B9F8EA8A"/>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D601D8"/>
    <w:multiLevelType w:val="hybridMultilevel"/>
    <w:tmpl w:val="53905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6635C1"/>
    <w:multiLevelType w:val="hybridMultilevel"/>
    <w:tmpl w:val="EB00F66C"/>
    <w:lvl w:ilvl="0" w:tplc="840C32D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B1633C"/>
    <w:multiLevelType w:val="multilevel"/>
    <w:tmpl w:val="66E0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21A22"/>
    <w:multiLevelType w:val="hybridMultilevel"/>
    <w:tmpl w:val="FB2C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885D7D"/>
    <w:multiLevelType w:val="multilevel"/>
    <w:tmpl w:val="88A8153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9B91124"/>
    <w:multiLevelType w:val="hybridMultilevel"/>
    <w:tmpl w:val="9A924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0C30C4"/>
    <w:multiLevelType w:val="multilevel"/>
    <w:tmpl w:val="32B6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B5A4E"/>
    <w:multiLevelType w:val="hybridMultilevel"/>
    <w:tmpl w:val="5D5AA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9A7DA2"/>
    <w:multiLevelType w:val="multilevel"/>
    <w:tmpl w:val="ECD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615D3F"/>
    <w:multiLevelType w:val="multilevel"/>
    <w:tmpl w:val="E376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E17AC1"/>
    <w:multiLevelType w:val="hybridMultilevel"/>
    <w:tmpl w:val="FE96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54EBF"/>
    <w:multiLevelType w:val="multilevel"/>
    <w:tmpl w:val="24CE5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DBA6D64"/>
    <w:multiLevelType w:val="multilevel"/>
    <w:tmpl w:val="C72E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633755"/>
    <w:multiLevelType w:val="multilevel"/>
    <w:tmpl w:val="F638462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35570E2"/>
    <w:multiLevelType w:val="multilevel"/>
    <w:tmpl w:val="B6709A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6911AF2"/>
    <w:multiLevelType w:val="multilevel"/>
    <w:tmpl w:val="F096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1F702B"/>
    <w:multiLevelType w:val="hybridMultilevel"/>
    <w:tmpl w:val="EAFAF6D0"/>
    <w:lvl w:ilvl="0" w:tplc="840C32D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B14D3A"/>
    <w:multiLevelType w:val="hybridMultilevel"/>
    <w:tmpl w:val="EB280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6E1C22"/>
    <w:multiLevelType w:val="hybridMultilevel"/>
    <w:tmpl w:val="BCFA7158"/>
    <w:lvl w:ilvl="0" w:tplc="840C32D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7A77A5"/>
    <w:multiLevelType w:val="multilevel"/>
    <w:tmpl w:val="87CA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585027"/>
    <w:multiLevelType w:val="hybridMultilevel"/>
    <w:tmpl w:val="493AC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D17C8B"/>
    <w:multiLevelType w:val="hybridMultilevel"/>
    <w:tmpl w:val="190C2B96"/>
    <w:lvl w:ilvl="0" w:tplc="E3E8C9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125F53"/>
    <w:multiLevelType w:val="multilevel"/>
    <w:tmpl w:val="9CA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687C91"/>
    <w:multiLevelType w:val="hybridMultilevel"/>
    <w:tmpl w:val="A96AB75A"/>
    <w:lvl w:ilvl="0" w:tplc="CAEE92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49549417">
    <w:abstractNumId w:val="8"/>
  </w:num>
  <w:num w:numId="2" w16cid:durableId="261650830">
    <w:abstractNumId w:val="3"/>
  </w:num>
  <w:num w:numId="3" w16cid:durableId="1004476174">
    <w:abstractNumId w:val="19"/>
  </w:num>
  <w:num w:numId="4" w16cid:durableId="439882454">
    <w:abstractNumId w:val="43"/>
  </w:num>
  <w:num w:numId="5" w16cid:durableId="1327631421">
    <w:abstractNumId w:val="5"/>
  </w:num>
  <w:num w:numId="6" w16cid:durableId="1698846340">
    <w:abstractNumId w:val="6"/>
  </w:num>
  <w:num w:numId="7" w16cid:durableId="530073255">
    <w:abstractNumId w:val="45"/>
  </w:num>
  <w:num w:numId="8" w16cid:durableId="60562688">
    <w:abstractNumId w:val="18"/>
  </w:num>
  <w:num w:numId="9" w16cid:durableId="882599000">
    <w:abstractNumId w:val="39"/>
  </w:num>
  <w:num w:numId="10" w16cid:durableId="925068526">
    <w:abstractNumId w:val="22"/>
  </w:num>
  <w:num w:numId="11" w16cid:durableId="460995465">
    <w:abstractNumId w:val="42"/>
  </w:num>
  <w:num w:numId="12" w16cid:durableId="1371108387">
    <w:abstractNumId w:val="21"/>
  </w:num>
  <w:num w:numId="13" w16cid:durableId="719288226">
    <w:abstractNumId w:val="33"/>
  </w:num>
  <w:num w:numId="14" w16cid:durableId="1586843920">
    <w:abstractNumId w:val="9"/>
  </w:num>
  <w:num w:numId="15" w16cid:durableId="846792284">
    <w:abstractNumId w:val="27"/>
  </w:num>
  <w:num w:numId="16" w16cid:durableId="1111782793">
    <w:abstractNumId w:val="12"/>
  </w:num>
  <w:num w:numId="17" w16cid:durableId="588778849">
    <w:abstractNumId w:val="7"/>
  </w:num>
  <w:num w:numId="18" w16cid:durableId="104928319">
    <w:abstractNumId w:val="25"/>
  </w:num>
  <w:num w:numId="19" w16cid:durableId="701519497">
    <w:abstractNumId w:val="32"/>
  </w:num>
  <w:num w:numId="20" w16cid:durableId="919094264">
    <w:abstractNumId w:val="29"/>
  </w:num>
  <w:num w:numId="21" w16cid:durableId="1131896058">
    <w:abstractNumId w:val="2"/>
  </w:num>
  <w:num w:numId="22" w16cid:durableId="591550894">
    <w:abstractNumId w:val="23"/>
  </w:num>
  <w:num w:numId="23" w16cid:durableId="575406359">
    <w:abstractNumId w:val="4"/>
  </w:num>
  <w:num w:numId="24" w16cid:durableId="627735856">
    <w:abstractNumId w:val="40"/>
  </w:num>
  <w:num w:numId="25" w16cid:durableId="479811915">
    <w:abstractNumId w:val="38"/>
  </w:num>
  <w:num w:numId="26" w16cid:durableId="1271282245">
    <w:abstractNumId w:val="10"/>
  </w:num>
  <w:num w:numId="27" w16cid:durableId="572012187">
    <w:abstractNumId w:val="11"/>
  </w:num>
  <w:num w:numId="28" w16cid:durableId="1481119147">
    <w:abstractNumId w:val="36"/>
  </w:num>
  <w:num w:numId="29" w16cid:durableId="1843278664">
    <w:abstractNumId w:val="26"/>
  </w:num>
  <w:num w:numId="30" w16cid:durableId="1527448084">
    <w:abstractNumId w:val="41"/>
  </w:num>
  <w:num w:numId="31" w16cid:durableId="2132897060">
    <w:abstractNumId w:val="31"/>
  </w:num>
  <w:num w:numId="32" w16cid:durableId="913323412">
    <w:abstractNumId w:val="34"/>
  </w:num>
  <w:num w:numId="33" w16cid:durableId="1671983445">
    <w:abstractNumId w:val="15"/>
  </w:num>
  <w:num w:numId="34" w16cid:durableId="1932272613">
    <w:abstractNumId w:val="16"/>
  </w:num>
  <w:num w:numId="35" w16cid:durableId="445540977">
    <w:abstractNumId w:val="30"/>
  </w:num>
  <w:num w:numId="36" w16cid:durableId="1811510553">
    <w:abstractNumId w:val="28"/>
  </w:num>
  <w:num w:numId="37" w16cid:durableId="28918140">
    <w:abstractNumId w:val="44"/>
  </w:num>
  <w:num w:numId="38" w16cid:durableId="1819419459">
    <w:abstractNumId w:val="17"/>
  </w:num>
  <w:num w:numId="39" w16cid:durableId="1164591105">
    <w:abstractNumId w:val="35"/>
  </w:num>
  <w:num w:numId="40" w16cid:durableId="1888299092">
    <w:abstractNumId w:val="37"/>
  </w:num>
  <w:num w:numId="41" w16cid:durableId="1679188754">
    <w:abstractNumId w:val="20"/>
  </w:num>
  <w:num w:numId="42" w16cid:durableId="126822241">
    <w:abstractNumId w:val="24"/>
  </w:num>
  <w:num w:numId="43" w16cid:durableId="1444610162">
    <w:abstractNumId w:val="0"/>
  </w:num>
  <w:num w:numId="44" w16cid:durableId="1714577217">
    <w:abstractNumId w:val="13"/>
  </w:num>
  <w:num w:numId="45" w16cid:durableId="477114396">
    <w:abstractNumId w:val="14"/>
  </w:num>
  <w:num w:numId="46" w16cid:durableId="1124155379">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06"/>
    <w:rsid w:val="0000023A"/>
    <w:rsid w:val="0000051C"/>
    <w:rsid w:val="000009C8"/>
    <w:rsid w:val="00003B74"/>
    <w:rsid w:val="00006C63"/>
    <w:rsid w:val="00007CF1"/>
    <w:rsid w:val="00015042"/>
    <w:rsid w:val="00015B69"/>
    <w:rsid w:val="00016A19"/>
    <w:rsid w:val="00017921"/>
    <w:rsid w:val="00020439"/>
    <w:rsid w:val="000204A5"/>
    <w:rsid w:val="000279FC"/>
    <w:rsid w:val="0003048A"/>
    <w:rsid w:val="00030FF5"/>
    <w:rsid w:val="00031EE4"/>
    <w:rsid w:val="00036403"/>
    <w:rsid w:val="000366DD"/>
    <w:rsid w:val="00041516"/>
    <w:rsid w:val="000441E7"/>
    <w:rsid w:val="00045730"/>
    <w:rsid w:val="00045DD7"/>
    <w:rsid w:val="0005325C"/>
    <w:rsid w:val="00053AED"/>
    <w:rsid w:val="00054EA2"/>
    <w:rsid w:val="0006657F"/>
    <w:rsid w:val="00073ABD"/>
    <w:rsid w:val="00081555"/>
    <w:rsid w:val="00085E1F"/>
    <w:rsid w:val="00087A77"/>
    <w:rsid w:val="00095780"/>
    <w:rsid w:val="000A0784"/>
    <w:rsid w:val="000A0B3C"/>
    <w:rsid w:val="000A1822"/>
    <w:rsid w:val="000A4D6C"/>
    <w:rsid w:val="000C1842"/>
    <w:rsid w:val="000C2352"/>
    <w:rsid w:val="000C2FE6"/>
    <w:rsid w:val="000C3B34"/>
    <w:rsid w:val="000C4760"/>
    <w:rsid w:val="000C489A"/>
    <w:rsid w:val="000C68E0"/>
    <w:rsid w:val="000C6B6E"/>
    <w:rsid w:val="000D442A"/>
    <w:rsid w:val="000E0AC3"/>
    <w:rsid w:val="000E319A"/>
    <w:rsid w:val="000F1783"/>
    <w:rsid w:val="000F4C7C"/>
    <w:rsid w:val="000F7211"/>
    <w:rsid w:val="001020DD"/>
    <w:rsid w:val="00110010"/>
    <w:rsid w:val="00115BA2"/>
    <w:rsid w:val="00120418"/>
    <w:rsid w:val="00120D5E"/>
    <w:rsid w:val="00125B54"/>
    <w:rsid w:val="00131CC9"/>
    <w:rsid w:val="00133752"/>
    <w:rsid w:val="001375F1"/>
    <w:rsid w:val="001404E8"/>
    <w:rsid w:val="00145D48"/>
    <w:rsid w:val="001472B5"/>
    <w:rsid w:val="00150EC0"/>
    <w:rsid w:val="00156F5F"/>
    <w:rsid w:val="00163828"/>
    <w:rsid w:val="001644C8"/>
    <w:rsid w:val="001746E0"/>
    <w:rsid w:val="00174CB0"/>
    <w:rsid w:val="00175F27"/>
    <w:rsid w:val="001805C8"/>
    <w:rsid w:val="0018079B"/>
    <w:rsid w:val="00183A44"/>
    <w:rsid w:val="0018546E"/>
    <w:rsid w:val="00187C9E"/>
    <w:rsid w:val="00193496"/>
    <w:rsid w:val="001940DE"/>
    <w:rsid w:val="0019573F"/>
    <w:rsid w:val="0019669D"/>
    <w:rsid w:val="001977DD"/>
    <w:rsid w:val="001A3828"/>
    <w:rsid w:val="001A478D"/>
    <w:rsid w:val="001B1115"/>
    <w:rsid w:val="001B3261"/>
    <w:rsid w:val="001B4B6E"/>
    <w:rsid w:val="001B74EE"/>
    <w:rsid w:val="001C06E5"/>
    <w:rsid w:val="001C277E"/>
    <w:rsid w:val="001C3D51"/>
    <w:rsid w:val="001D2277"/>
    <w:rsid w:val="001D4C3E"/>
    <w:rsid w:val="001D669C"/>
    <w:rsid w:val="001D7851"/>
    <w:rsid w:val="001D7A30"/>
    <w:rsid w:val="001E3A75"/>
    <w:rsid w:val="001E4262"/>
    <w:rsid w:val="001E6C0A"/>
    <w:rsid w:val="001E7311"/>
    <w:rsid w:val="00203CCD"/>
    <w:rsid w:val="002041C2"/>
    <w:rsid w:val="0020494B"/>
    <w:rsid w:val="00204B69"/>
    <w:rsid w:val="002059D7"/>
    <w:rsid w:val="00205C38"/>
    <w:rsid w:val="002075C4"/>
    <w:rsid w:val="002078F3"/>
    <w:rsid w:val="0021111F"/>
    <w:rsid w:val="002162D4"/>
    <w:rsid w:val="00221B6E"/>
    <w:rsid w:val="00224059"/>
    <w:rsid w:val="002244B5"/>
    <w:rsid w:val="002257C6"/>
    <w:rsid w:val="002302E7"/>
    <w:rsid w:val="0023686A"/>
    <w:rsid w:val="00237F0D"/>
    <w:rsid w:val="002400A1"/>
    <w:rsid w:val="00244BEE"/>
    <w:rsid w:val="00245FA2"/>
    <w:rsid w:val="00246580"/>
    <w:rsid w:val="0025157A"/>
    <w:rsid w:val="00251990"/>
    <w:rsid w:val="00251ABE"/>
    <w:rsid w:val="0025403A"/>
    <w:rsid w:val="00254BD3"/>
    <w:rsid w:val="002640E9"/>
    <w:rsid w:val="002642E1"/>
    <w:rsid w:val="00271563"/>
    <w:rsid w:val="0027341B"/>
    <w:rsid w:val="002760B8"/>
    <w:rsid w:val="0028387A"/>
    <w:rsid w:val="00284161"/>
    <w:rsid w:val="00285A7D"/>
    <w:rsid w:val="00286038"/>
    <w:rsid w:val="00286A18"/>
    <w:rsid w:val="00287DA0"/>
    <w:rsid w:val="00291F53"/>
    <w:rsid w:val="00292E05"/>
    <w:rsid w:val="00293228"/>
    <w:rsid w:val="00295BFD"/>
    <w:rsid w:val="002A1AB7"/>
    <w:rsid w:val="002A68B6"/>
    <w:rsid w:val="002B35AA"/>
    <w:rsid w:val="002B4B47"/>
    <w:rsid w:val="002B54BD"/>
    <w:rsid w:val="002B69D4"/>
    <w:rsid w:val="002C04E1"/>
    <w:rsid w:val="002C0F6A"/>
    <w:rsid w:val="002C1DAC"/>
    <w:rsid w:val="002C59F0"/>
    <w:rsid w:val="002D2422"/>
    <w:rsid w:val="002D4296"/>
    <w:rsid w:val="002D4C92"/>
    <w:rsid w:val="002D67ED"/>
    <w:rsid w:val="002D6C3C"/>
    <w:rsid w:val="002E5F3B"/>
    <w:rsid w:val="002E7DFB"/>
    <w:rsid w:val="002E7F76"/>
    <w:rsid w:val="002F4469"/>
    <w:rsid w:val="002F4EC9"/>
    <w:rsid w:val="002F7121"/>
    <w:rsid w:val="003031FD"/>
    <w:rsid w:val="00304C05"/>
    <w:rsid w:val="003050AC"/>
    <w:rsid w:val="00305D38"/>
    <w:rsid w:val="00306D0C"/>
    <w:rsid w:val="0030767C"/>
    <w:rsid w:val="00312BBC"/>
    <w:rsid w:val="00316F2B"/>
    <w:rsid w:val="00317B31"/>
    <w:rsid w:val="00324103"/>
    <w:rsid w:val="003333FC"/>
    <w:rsid w:val="003373B4"/>
    <w:rsid w:val="00340CCD"/>
    <w:rsid w:val="00343F13"/>
    <w:rsid w:val="00346A36"/>
    <w:rsid w:val="0034790A"/>
    <w:rsid w:val="00350B13"/>
    <w:rsid w:val="0035190B"/>
    <w:rsid w:val="00354E29"/>
    <w:rsid w:val="00357B2B"/>
    <w:rsid w:val="003608A3"/>
    <w:rsid w:val="00361498"/>
    <w:rsid w:val="00362DCF"/>
    <w:rsid w:val="00364E85"/>
    <w:rsid w:val="003707B6"/>
    <w:rsid w:val="00372025"/>
    <w:rsid w:val="003763AA"/>
    <w:rsid w:val="0038046E"/>
    <w:rsid w:val="00387872"/>
    <w:rsid w:val="00392051"/>
    <w:rsid w:val="0039473A"/>
    <w:rsid w:val="00396561"/>
    <w:rsid w:val="003A1227"/>
    <w:rsid w:val="003A2B99"/>
    <w:rsid w:val="003A508F"/>
    <w:rsid w:val="003A71C6"/>
    <w:rsid w:val="003B19BF"/>
    <w:rsid w:val="003B50FC"/>
    <w:rsid w:val="003B58C9"/>
    <w:rsid w:val="003B6CFE"/>
    <w:rsid w:val="003C1C97"/>
    <w:rsid w:val="003D1E42"/>
    <w:rsid w:val="003D698F"/>
    <w:rsid w:val="003E4FD0"/>
    <w:rsid w:val="003E585C"/>
    <w:rsid w:val="003E6E27"/>
    <w:rsid w:val="003F416E"/>
    <w:rsid w:val="003F5C4C"/>
    <w:rsid w:val="003F7B06"/>
    <w:rsid w:val="00413BAC"/>
    <w:rsid w:val="00416288"/>
    <w:rsid w:val="0042437B"/>
    <w:rsid w:val="004301F6"/>
    <w:rsid w:val="0043180D"/>
    <w:rsid w:val="0043515E"/>
    <w:rsid w:val="00441EA9"/>
    <w:rsid w:val="00452601"/>
    <w:rsid w:val="00453E23"/>
    <w:rsid w:val="00454599"/>
    <w:rsid w:val="00462C5B"/>
    <w:rsid w:val="00462ECF"/>
    <w:rsid w:val="004646C1"/>
    <w:rsid w:val="0046577E"/>
    <w:rsid w:val="00467DDC"/>
    <w:rsid w:val="0047220C"/>
    <w:rsid w:val="00472214"/>
    <w:rsid w:val="00472BE5"/>
    <w:rsid w:val="004767CD"/>
    <w:rsid w:val="00481FC4"/>
    <w:rsid w:val="004854DE"/>
    <w:rsid w:val="00490421"/>
    <w:rsid w:val="00491853"/>
    <w:rsid w:val="00497DDA"/>
    <w:rsid w:val="004A5034"/>
    <w:rsid w:val="004A6FCF"/>
    <w:rsid w:val="004B17A7"/>
    <w:rsid w:val="004B3691"/>
    <w:rsid w:val="004B5F9F"/>
    <w:rsid w:val="004B623E"/>
    <w:rsid w:val="004B72B6"/>
    <w:rsid w:val="004C0F44"/>
    <w:rsid w:val="004C2954"/>
    <w:rsid w:val="004D26F8"/>
    <w:rsid w:val="004D324A"/>
    <w:rsid w:val="004D3BB6"/>
    <w:rsid w:val="004E3170"/>
    <w:rsid w:val="004E31C6"/>
    <w:rsid w:val="004E5CC2"/>
    <w:rsid w:val="004F2933"/>
    <w:rsid w:val="004F3964"/>
    <w:rsid w:val="004F3C3D"/>
    <w:rsid w:val="004F5E0D"/>
    <w:rsid w:val="005025FA"/>
    <w:rsid w:val="0050479B"/>
    <w:rsid w:val="00506F06"/>
    <w:rsid w:val="00507591"/>
    <w:rsid w:val="0051028F"/>
    <w:rsid w:val="00514C7D"/>
    <w:rsid w:val="0052110F"/>
    <w:rsid w:val="0052174F"/>
    <w:rsid w:val="005243BD"/>
    <w:rsid w:val="00524D1D"/>
    <w:rsid w:val="00524E19"/>
    <w:rsid w:val="00525C73"/>
    <w:rsid w:val="00526261"/>
    <w:rsid w:val="00532CE3"/>
    <w:rsid w:val="00533210"/>
    <w:rsid w:val="0053364F"/>
    <w:rsid w:val="00536BE0"/>
    <w:rsid w:val="005374B8"/>
    <w:rsid w:val="00540823"/>
    <w:rsid w:val="00540DE3"/>
    <w:rsid w:val="005456B9"/>
    <w:rsid w:val="005477EB"/>
    <w:rsid w:val="00550EF4"/>
    <w:rsid w:val="0055145C"/>
    <w:rsid w:val="0055267A"/>
    <w:rsid w:val="00554981"/>
    <w:rsid w:val="005557AA"/>
    <w:rsid w:val="00556ADB"/>
    <w:rsid w:val="00557C09"/>
    <w:rsid w:val="005666EC"/>
    <w:rsid w:val="00566A4F"/>
    <w:rsid w:val="00571416"/>
    <w:rsid w:val="00573888"/>
    <w:rsid w:val="00575E77"/>
    <w:rsid w:val="00584E59"/>
    <w:rsid w:val="00590012"/>
    <w:rsid w:val="00590DEA"/>
    <w:rsid w:val="00593855"/>
    <w:rsid w:val="005A1CF7"/>
    <w:rsid w:val="005A31F8"/>
    <w:rsid w:val="005A4335"/>
    <w:rsid w:val="005A46F4"/>
    <w:rsid w:val="005B1772"/>
    <w:rsid w:val="005B5EB8"/>
    <w:rsid w:val="005B6E0D"/>
    <w:rsid w:val="005C640E"/>
    <w:rsid w:val="005C700F"/>
    <w:rsid w:val="005C7BA8"/>
    <w:rsid w:val="005D2D72"/>
    <w:rsid w:val="005D39EF"/>
    <w:rsid w:val="005D3B05"/>
    <w:rsid w:val="005D3FD4"/>
    <w:rsid w:val="005E23E0"/>
    <w:rsid w:val="005E2AD5"/>
    <w:rsid w:val="005E3D9B"/>
    <w:rsid w:val="005F011A"/>
    <w:rsid w:val="005F367F"/>
    <w:rsid w:val="00612418"/>
    <w:rsid w:val="0062069E"/>
    <w:rsid w:val="006240ED"/>
    <w:rsid w:val="00625EBE"/>
    <w:rsid w:val="0062676E"/>
    <w:rsid w:val="00626E4D"/>
    <w:rsid w:val="00627118"/>
    <w:rsid w:val="00637273"/>
    <w:rsid w:val="00641037"/>
    <w:rsid w:val="00642E02"/>
    <w:rsid w:val="00651CF5"/>
    <w:rsid w:val="00653568"/>
    <w:rsid w:val="006551A0"/>
    <w:rsid w:val="0065525E"/>
    <w:rsid w:val="00665BF5"/>
    <w:rsid w:val="00675446"/>
    <w:rsid w:val="00677BCF"/>
    <w:rsid w:val="006826B3"/>
    <w:rsid w:val="006839E6"/>
    <w:rsid w:val="00684B96"/>
    <w:rsid w:val="006860DA"/>
    <w:rsid w:val="006867A6"/>
    <w:rsid w:val="00687F95"/>
    <w:rsid w:val="00695873"/>
    <w:rsid w:val="006976A4"/>
    <w:rsid w:val="00697DED"/>
    <w:rsid w:val="006A14E4"/>
    <w:rsid w:val="006A377D"/>
    <w:rsid w:val="006A4FE1"/>
    <w:rsid w:val="006B02D7"/>
    <w:rsid w:val="006B0403"/>
    <w:rsid w:val="006B4B47"/>
    <w:rsid w:val="006B5DE2"/>
    <w:rsid w:val="006B6072"/>
    <w:rsid w:val="006B74A9"/>
    <w:rsid w:val="006C0228"/>
    <w:rsid w:val="006C1385"/>
    <w:rsid w:val="006C260B"/>
    <w:rsid w:val="006C7CCF"/>
    <w:rsid w:val="006D056E"/>
    <w:rsid w:val="006D4198"/>
    <w:rsid w:val="006D4B20"/>
    <w:rsid w:val="006E2505"/>
    <w:rsid w:val="006E320B"/>
    <w:rsid w:val="006E3699"/>
    <w:rsid w:val="006E4DF3"/>
    <w:rsid w:val="006E620F"/>
    <w:rsid w:val="006E6636"/>
    <w:rsid w:val="006E72A1"/>
    <w:rsid w:val="006E7B5B"/>
    <w:rsid w:val="006F0CC0"/>
    <w:rsid w:val="006F2A50"/>
    <w:rsid w:val="006F3E2B"/>
    <w:rsid w:val="006F561D"/>
    <w:rsid w:val="006F7BE6"/>
    <w:rsid w:val="00702AD7"/>
    <w:rsid w:val="00706B2A"/>
    <w:rsid w:val="0072307A"/>
    <w:rsid w:val="00726B7B"/>
    <w:rsid w:val="00735A4A"/>
    <w:rsid w:val="0074280D"/>
    <w:rsid w:val="00744F12"/>
    <w:rsid w:val="00746995"/>
    <w:rsid w:val="0074788B"/>
    <w:rsid w:val="007513F7"/>
    <w:rsid w:val="00751FA6"/>
    <w:rsid w:val="00757F12"/>
    <w:rsid w:val="00761202"/>
    <w:rsid w:val="0076625B"/>
    <w:rsid w:val="00766E5F"/>
    <w:rsid w:val="007673AE"/>
    <w:rsid w:val="00770338"/>
    <w:rsid w:val="007712DF"/>
    <w:rsid w:val="00772423"/>
    <w:rsid w:val="00772B07"/>
    <w:rsid w:val="00772C10"/>
    <w:rsid w:val="00776396"/>
    <w:rsid w:val="00776F59"/>
    <w:rsid w:val="007912FB"/>
    <w:rsid w:val="00793E90"/>
    <w:rsid w:val="00795549"/>
    <w:rsid w:val="00797FE9"/>
    <w:rsid w:val="007A1BB4"/>
    <w:rsid w:val="007A35C5"/>
    <w:rsid w:val="007A3656"/>
    <w:rsid w:val="007A3C8E"/>
    <w:rsid w:val="007A72C9"/>
    <w:rsid w:val="007B1D3C"/>
    <w:rsid w:val="007B2E88"/>
    <w:rsid w:val="007C71AE"/>
    <w:rsid w:val="007C768A"/>
    <w:rsid w:val="007C7CE3"/>
    <w:rsid w:val="007D576D"/>
    <w:rsid w:val="007D6FCA"/>
    <w:rsid w:val="007E27A6"/>
    <w:rsid w:val="007E4C58"/>
    <w:rsid w:val="007E6FBF"/>
    <w:rsid w:val="007F1B90"/>
    <w:rsid w:val="007F3802"/>
    <w:rsid w:val="007F5789"/>
    <w:rsid w:val="007F734A"/>
    <w:rsid w:val="007F74AF"/>
    <w:rsid w:val="00814248"/>
    <w:rsid w:val="00814D78"/>
    <w:rsid w:val="008152DC"/>
    <w:rsid w:val="00820D7F"/>
    <w:rsid w:val="0082675C"/>
    <w:rsid w:val="00827825"/>
    <w:rsid w:val="0083010A"/>
    <w:rsid w:val="008342FB"/>
    <w:rsid w:val="0083586F"/>
    <w:rsid w:val="008360D0"/>
    <w:rsid w:val="008409FF"/>
    <w:rsid w:val="008413CF"/>
    <w:rsid w:val="00842EDB"/>
    <w:rsid w:val="00844299"/>
    <w:rsid w:val="00856776"/>
    <w:rsid w:val="00861135"/>
    <w:rsid w:val="008632FB"/>
    <w:rsid w:val="00863459"/>
    <w:rsid w:val="00863C96"/>
    <w:rsid w:val="008718DC"/>
    <w:rsid w:val="00872A07"/>
    <w:rsid w:val="00872B1E"/>
    <w:rsid w:val="00874F34"/>
    <w:rsid w:val="00876890"/>
    <w:rsid w:val="0088045F"/>
    <w:rsid w:val="00882E5E"/>
    <w:rsid w:val="00883F8F"/>
    <w:rsid w:val="008842CD"/>
    <w:rsid w:val="00885246"/>
    <w:rsid w:val="00886F40"/>
    <w:rsid w:val="008904D3"/>
    <w:rsid w:val="008949C9"/>
    <w:rsid w:val="008A1350"/>
    <w:rsid w:val="008A2136"/>
    <w:rsid w:val="008A5F88"/>
    <w:rsid w:val="008B122B"/>
    <w:rsid w:val="008B41DA"/>
    <w:rsid w:val="008B6551"/>
    <w:rsid w:val="008B6E22"/>
    <w:rsid w:val="008B7F90"/>
    <w:rsid w:val="008C37AB"/>
    <w:rsid w:val="008C6226"/>
    <w:rsid w:val="008C7FD4"/>
    <w:rsid w:val="008CCF9B"/>
    <w:rsid w:val="008D13DC"/>
    <w:rsid w:val="008D4ABC"/>
    <w:rsid w:val="008D5012"/>
    <w:rsid w:val="008D5D86"/>
    <w:rsid w:val="008D6F6D"/>
    <w:rsid w:val="008E0267"/>
    <w:rsid w:val="008E38D2"/>
    <w:rsid w:val="008E5157"/>
    <w:rsid w:val="008E6951"/>
    <w:rsid w:val="008F026E"/>
    <w:rsid w:val="008F479E"/>
    <w:rsid w:val="008F4C5B"/>
    <w:rsid w:val="008F57CE"/>
    <w:rsid w:val="008F7BE0"/>
    <w:rsid w:val="00904127"/>
    <w:rsid w:val="009059B5"/>
    <w:rsid w:val="00906FA2"/>
    <w:rsid w:val="00910882"/>
    <w:rsid w:val="00917142"/>
    <w:rsid w:val="00920F1C"/>
    <w:rsid w:val="0092230C"/>
    <w:rsid w:val="00925612"/>
    <w:rsid w:val="00930035"/>
    <w:rsid w:val="00930BAF"/>
    <w:rsid w:val="00930DBB"/>
    <w:rsid w:val="00935931"/>
    <w:rsid w:val="009363A5"/>
    <w:rsid w:val="00936C4F"/>
    <w:rsid w:val="0093797A"/>
    <w:rsid w:val="00940A28"/>
    <w:rsid w:val="00943085"/>
    <w:rsid w:val="00954808"/>
    <w:rsid w:val="00956462"/>
    <w:rsid w:val="00961874"/>
    <w:rsid w:val="009618AC"/>
    <w:rsid w:val="00971371"/>
    <w:rsid w:val="009735AA"/>
    <w:rsid w:val="00973700"/>
    <w:rsid w:val="0097769C"/>
    <w:rsid w:val="009832BC"/>
    <w:rsid w:val="009848FE"/>
    <w:rsid w:val="00990EEF"/>
    <w:rsid w:val="00991745"/>
    <w:rsid w:val="009918A6"/>
    <w:rsid w:val="00997C8A"/>
    <w:rsid w:val="009A1311"/>
    <w:rsid w:val="009A688F"/>
    <w:rsid w:val="009A7185"/>
    <w:rsid w:val="009B13D4"/>
    <w:rsid w:val="009C00C7"/>
    <w:rsid w:val="009C39C7"/>
    <w:rsid w:val="009D1006"/>
    <w:rsid w:val="009D3FBE"/>
    <w:rsid w:val="009D612B"/>
    <w:rsid w:val="009D6DD9"/>
    <w:rsid w:val="009D7CBC"/>
    <w:rsid w:val="009E4163"/>
    <w:rsid w:val="009E644E"/>
    <w:rsid w:val="009E6C76"/>
    <w:rsid w:val="009F021B"/>
    <w:rsid w:val="009F5758"/>
    <w:rsid w:val="00A008DE"/>
    <w:rsid w:val="00A0104A"/>
    <w:rsid w:val="00A03328"/>
    <w:rsid w:val="00A035FE"/>
    <w:rsid w:val="00A07256"/>
    <w:rsid w:val="00A07AEA"/>
    <w:rsid w:val="00A119CD"/>
    <w:rsid w:val="00A225E1"/>
    <w:rsid w:val="00A2410C"/>
    <w:rsid w:val="00A269FB"/>
    <w:rsid w:val="00A323CE"/>
    <w:rsid w:val="00A329C4"/>
    <w:rsid w:val="00A35209"/>
    <w:rsid w:val="00A369E8"/>
    <w:rsid w:val="00A42504"/>
    <w:rsid w:val="00A42D56"/>
    <w:rsid w:val="00A45706"/>
    <w:rsid w:val="00A45E95"/>
    <w:rsid w:val="00A50916"/>
    <w:rsid w:val="00A5220A"/>
    <w:rsid w:val="00A5739D"/>
    <w:rsid w:val="00A646C9"/>
    <w:rsid w:val="00A646DE"/>
    <w:rsid w:val="00A6622B"/>
    <w:rsid w:val="00A67646"/>
    <w:rsid w:val="00A719CA"/>
    <w:rsid w:val="00A8198B"/>
    <w:rsid w:val="00A82049"/>
    <w:rsid w:val="00A87AFA"/>
    <w:rsid w:val="00A91598"/>
    <w:rsid w:val="00A93EED"/>
    <w:rsid w:val="00A95DE3"/>
    <w:rsid w:val="00A96CE1"/>
    <w:rsid w:val="00AA0439"/>
    <w:rsid w:val="00AA521A"/>
    <w:rsid w:val="00AA5E30"/>
    <w:rsid w:val="00AA6DE1"/>
    <w:rsid w:val="00AA742C"/>
    <w:rsid w:val="00AB075A"/>
    <w:rsid w:val="00AB0DE3"/>
    <w:rsid w:val="00AB54D8"/>
    <w:rsid w:val="00AD0808"/>
    <w:rsid w:val="00AD2CF0"/>
    <w:rsid w:val="00AD410E"/>
    <w:rsid w:val="00AD534A"/>
    <w:rsid w:val="00AE60A2"/>
    <w:rsid w:val="00AE7CDD"/>
    <w:rsid w:val="00AF22E4"/>
    <w:rsid w:val="00AF3A06"/>
    <w:rsid w:val="00B00C59"/>
    <w:rsid w:val="00B024AF"/>
    <w:rsid w:val="00B026AB"/>
    <w:rsid w:val="00B0395D"/>
    <w:rsid w:val="00B048A9"/>
    <w:rsid w:val="00B05434"/>
    <w:rsid w:val="00B1077A"/>
    <w:rsid w:val="00B15FD0"/>
    <w:rsid w:val="00B170FC"/>
    <w:rsid w:val="00B231FE"/>
    <w:rsid w:val="00B24979"/>
    <w:rsid w:val="00B26DA8"/>
    <w:rsid w:val="00B27227"/>
    <w:rsid w:val="00B32EEF"/>
    <w:rsid w:val="00B3428F"/>
    <w:rsid w:val="00B40327"/>
    <w:rsid w:val="00B449F5"/>
    <w:rsid w:val="00B46F91"/>
    <w:rsid w:val="00B55810"/>
    <w:rsid w:val="00B6364D"/>
    <w:rsid w:val="00B64E0E"/>
    <w:rsid w:val="00B65004"/>
    <w:rsid w:val="00B70571"/>
    <w:rsid w:val="00B705D8"/>
    <w:rsid w:val="00B71F4C"/>
    <w:rsid w:val="00B740DF"/>
    <w:rsid w:val="00B74E52"/>
    <w:rsid w:val="00B857EB"/>
    <w:rsid w:val="00B85A0B"/>
    <w:rsid w:val="00B87C80"/>
    <w:rsid w:val="00B923AE"/>
    <w:rsid w:val="00B94533"/>
    <w:rsid w:val="00B977FC"/>
    <w:rsid w:val="00BA0AB5"/>
    <w:rsid w:val="00BA206A"/>
    <w:rsid w:val="00BA36C6"/>
    <w:rsid w:val="00BA70FD"/>
    <w:rsid w:val="00BB24CD"/>
    <w:rsid w:val="00BB2F58"/>
    <w:rsid w:val="00BB3197"/>
    <w:rsid w:val="00BB33BE"/>
    <w:rsid w:val="00BB4965"/>
    <w:rsid w:val="00BB7E7F"/>
    <w:rsid w:val="00BC3536"/>
    <w:rsid w:val="00BC5958"/>
    <w:rsid w:val="00BD0985"/>
    <w:rsid w:val="00BD6561"/>
    <w:rsid w:val="00BD68CB"/>
    <w:rsid w:val="00BD7858"/>
    <w:rsid w:val="00BE02CC"/>
    <w:rsid w:val="00BE35F3"/>
    <w:rsid w:val="00BF0472"/>
    <w:rsid w:val="00C00DA8"/>
    <w:rsid w:val="00C0209B"/>
    <w:rsid w:val="00C11E73"/>
    <w:rsid w:val="00C12C6E"/>
    <w:rsid w:val="00C12EBD"/>
    <w:rsid w:val="00C133C6"/>
    <w:rsid w:val="00C13BB9"/>
    <w:rsid w:val="00C167E1"/>
    <w:rsid w:val="00C17BF6"/>
    <w:rsid w:val="00C21771"/>
    <w:rsid w:val="00C23CC4"/>
    <w:rsid w:val="00C27005"/>
    <w:rsid w:val="00C2796A"/>
    <w:rsid w:val="00C27A69"/>
    <w:rsid w:val="00C3112C"/>
    <w:rsid w:val="00C3167B"/>
    <w:rsid w:val="00C33DAF"/>
    <w:rsid w:val="00C35D32"/>
    <w:rsid w:val="00C4131A"/>
    <w:rsid w:val="00C413B1"/>
    <w:rsid w:val="00C47CEC"/>
    <w:rsid w:val="00C50D14"/>
    <w:rsid w:val="00C51133"/>
    <w:rsid w:val="00C51E73"/>
    <w:rsid w:val="00C53138"/>
    <w:rsid w:val="00C604BE"/>
    <w:rsid w:val="00C61450"/>
    <w:rsid w:val="00C6146C"/>
    <w:rsid w:val="00C62E7C"/>
    <w:rsid w:val="00C63727"/>
    <w:rsid w:val="00C63904"/>
    <w:rsid w:val="00C65916"/>
    <w:rsid w:val="00C66CE2"/>
    <w:rsid w:val="00C72A3A"/>
    <w:rsid w:val="00C76F3D"/>
    <w:rsid w:val="00C80AE6"/>
    <w:rsid w:val="00C81D40"/>
    <w:rsid w:val="00C81DB9"/>
    <w:rsid w:val="00C85D42"/>
    <w:rsid w:val="00C8638C"/>
    <w:rsid w:val="00C86981"/>
    <w:rsid w:val="00C873BA"/>
    <w:rsid w:val="00C9108F"/>
    <w:rsid w:val="00C97394"/>
    <w:rsid w:val="00C97910"/>
    <w:rsid w:val="00CA1361"/>
    <w:rsid w:val="00CA29A1"/>
    <w:rsid w:val="00CA3061"/>
    <w:rsid w:val="00CA33D2"/>
    <w:rsid w:val="00CB0BC9"/>
    <w:rsid w:val="00CB1B1C"/>
    <w:rsid w:val="00CB227D"/>
    <w:rsid w:val="00CB34BD"/>
    <w:rsid w:val="00CB5E46"/>
    <w:rsid w:val="00CB775E"/>
    <w:rsid w:val="00CB78BE"/>
    <w:rsid w:val="00CB7BEB"/>
    <w:rsid w:val="00CC57D0"/>
    <w:rsid w:val="00CD4CC2"/>
    <w:rsid w:val="00CE450B"/>
    <w:rsid w:val="00CE4D9E"/>
    <w:rsid w:val="00CE688C"/>
    <w:rsid w:val="00CF02C4"/>
    <w:rsid w:val="00CF157B"/>
    <w:rsid w:val="00CF1AEB"/>
    <w:rsid w:val="00CF2EC8"/>
    <w:rsid w:val="00CF4506"/>
    <w:rsid w:val="00CF45B0"/>
    <w:rsid w:val="00CF7760"/>
    <w:rsid w:val="00D05C88"/>
    <w:rsid w:val="00D10106"/>
    <w:rsid w:val="00D13707"/>
    <w:rsid w:val="00D13C40"/>
    <w:rsid w:val="00D21BE5"/>
    <w:rsid w:val="00D27397"/>
    <w:rsid w:val="00D31085"/>
    <w:rsid w:val="00D316CD"/>
    <w:rsid w:val="00D32D21"/>
    <w:rsid w:val="00D35FC2"/>
    <w:rsid w:val="00D41C89"/>
    <w:rsid w:val="00D511FB"/>
    <w:rsid w:val="00D55893"/>
    <w:rsid w:val="00D62D55"/>
    <w:rsid w:val="00D63022"/>
    <w:rsid w:val="00D6616B"/>
    <w:rsid w:val="00D66C40"/>
    <w:rsid w:val="00D70A01"/>
    <w:rsid w:val="00D743D6"/>
    <w:rsid w:val="00D752F6"/>
    <w:rsid w:val="00D754EC"/>
    <w:rsid w:val="00D8028B"/>
    <w:rsid w:val="00D8144F"/>
    <w:rsid w:val="00D83AA6"/>
    <w:rsid w:val="00D87FCB"/>
    <w:rsid w:val="00D93A38"/>
    <w:rsid w:val="00D95A3F"/>
    <w:rsid w:val="00DA059F"/>
    <w:rsid w:val="00DA1470"/>
    <w:rsid w:val="00DA25D3"/>
    <w:rsid w:val="00DA2D00"/>
    <w:rsid w:val="00DA478D"/>
    <w:rsid w:val="00DB2D93"/>
    <w:rsid w:val="00DB3A12"/>
    <w:rsid w:val="00DC111F"/>
    <w:rsid w:val="00DC1659"/>
    <w:rsid w:val="00DC76A2"/>
    <w:rsid w:val="00DD01D5"/>
    <w:rsid w:val="00DD32C1"/>
    <w:rsid w:val="00DD7C0C"/>
    <w:rsid w:val="00DE4B57"/>
    <w:rsid w:val="00DF2925"/>
    <w:rsid w:val="00DF4FBF"/>
    <w:rsid w:val="00DF6A55"/>
    <w:rsid w:val="00DF708C"/>
    <w:rsid w:val="00E0049F"/>
    <w:rsid w:val="00E02589"/>
    <w:rsid w:val="00E04FAD"/>
    <w:rsid w:val="00E07D32"/>
    <w:rsid w:val="00E13CE3"/>
    <w:rsid w:val="00E27F7B"/>
    <w:rsid w:val="00E30A19"/>
    <w:rsid w:val="00E3376C"/>
    <w:rsid w:val="00E33A71"/>
    <w:rsid w:val="00E34788"/>
    <w:rsid w:val="00E35FF8"/>
    <w:rsid w:val="00E45CAA"/>
    <w:rsid w:val="00E50CEA"/>
    <w:rsid w:val="00E5264A"/>
    <w:rsid w:val="00E543A7"/>
    <w:rsid w:val="00E55612"/>
    <w:rsid w:val="00E60888"/>
    <w:rsid w:val="00E60F1A"/>
    <w:rsid w:val="00E667E7"/>
    <w:rsid w:val="00E671B2"/>
    <w:rsid w:val="00E72648"/>
    <w:rsid w:val="00E7360A"/>
    <w:rsid w:val="00E818CB"/>
    <w:rsid w:val="00E82039"/>
    <w:rsid w:val="00E84033"/>
    <w:rsid w:val="00E91569"/>
    <w:rsid w:val="00E92B7B"/>
    <w:rsid w:val="00E93593"/>
    <w:rsid w:val="00E96B56"/>
    <w:rsid w:val="00E96E10"/>
    <w:rsid w:val="00EA07F5"/>
    <w:rsid w:val="00EA226D"/>
    <w:rsid w:val="00EA3A94"/>
    <w:rsid w:val="00EA4DBB"/>
    <w:rsid w:val="00EB0AA6"/>
    <w:rsid w:val="00EB2575"/>
    <w:rsid w:val="00EB741B"/>
    <w:rsid w:val="00EC2D9F"/>
    <w:rsid w:val="00EC3E5E"/>
    <w:rsid w:val="00ED0DA9"/>
    <w:rsid w:val="00ED196D"/>
    <w:rsid w:val="00ED415A"/>
    <w:rsid w:val="00ED5AFE"/>
    <w:rsid w:val="00EE2478"/>
    <w:rsid w:val="00EE669D"/>
    <w:rsid w:val="00EE6AFA"/>
    <w:rsid w:val="00EF3636"/>
    <w:rsid w:val="00F019C7"/>
    <w:rsid w:val="00F033D4"/>
    <w:rsid w:val="00F07A1C"/>
    <w:rsid w:val="00F12ECB"/>
    <w:rsid w:val="00F156B9"/>
    <w:rsid w:val="00F17D9F"/>
    <w:rsid w:val="00F22EDF"/>
    <w:rsid w:val="00F24EC8"/>
    <w:rsid w:val="00F279EA"/>
    <w:rsid w:val="00F3114D"/>
    <w:rsid w:val="00F329EB"/>
    <w:rsid w:val="00F36F03"/>
    <w:rsid w:val="00F441F6"/>
    <w:rsid w:val="00F64CF3"/>
    <w:rsid w:val="00F7137B"/>
    <w:rsid w:val="00F717E8"/>
    <w:rsid w:val="00F75C18"/>
    <w:rsid w:val="00F8617A"/>
    <w:rsid w:val="00F93024"/>
    <w:rsid w:val="00F943D9"/>
    <w:rsid w:val="00F964EE"/>
    <w:rsid w:val="00F96A48"/>
    <w:rsid w:val="00FA2040"/>
    <w:rsid w:val="00FA2BE2"/>
    <w:rsid w:val="00FA4C73"/>
    <w:rsid w:val="00FA544D"/>
    <w:rsid w:val="00FA7E29"/>
    <w:rsid w:val="00FB2AEA"/>
    <w:rsid w:val="00FB7A99"/>
    <w:rsid w:val="00FB7B1A"/>
    <w:rsid w:val="00FC2CC8"/>
    <w:rsid w:val="00FC678F"/>
    <w:rsid w:val="00FC7449"/>
    <w:rsid w:val="00FD0286"/>
    <w:rsid w:val="00FD0A40"/>
    <w:rsid w:val="00FD29AE"/>
    <w:rsid w:val="00FD4C15"/>
    <w:rsid w:val="00FD555D"/>
    <w:rsid w:val="00FE67C5"/>
    <w:rsid w:val="00FE7522"/>
    <w:rsid w:val="00FF0DA3"/>
    <w:rsid w:val="00FF1488"/>
    <w:rsid w:val="06EAC14C"/>
    <w:rsid w:val="0800DD5D"/>
    <w:rsid w:val="08BBF11A"/>
    <w:rsid w:val="0C236F13"/>
    <w:rsid w:val="0CF672A0"/>
    <w:rsid w:val="0E9FB162"/>
    <w:rsid w:val="0EA9F70D"/>
    <w:rsid w:val="0FF3C27B"/>
    <w:rsid w:val="115D1D9E"/>
    <w:rsid w:val="14A0B290"/>
    <w:rsid w:val="15A70FE7"/>
    <w:rsid w:val="16C28602"/>
    <w:rsid w:val="1969EED6"/>
    <w:rsid w:val="1B2E79DF"/>
    <w:rsid w:val="1B79D3C1"/>
    <w:rsid w:val="1BF3FAA4"/>
    <w:rsid w:val="1DBBD78D"/>
    <w:rsid w:val="1E464B58"/>
    <w:rsid w:val="1EB79B17"/>
    <w:rsid w:val="1EF255BD"/>
    <w:rsid w:val="1FB280EC"/>
    <w:rsid w:val="21005987"/>
    <w:rsid w:val="21BCD9E4"/>
    <w:rsid w:val="23D75E08"/>
    <w:rsid w:val="24334225"/>
    <w:rsid w:val="24A7519E"/>
    <w:rsid w:val="255C0931"/>
    <w:rsid w:val="2651662F"/>
    <w:rsid w:val="27DC7414"/>
    <w:rsid w:val="29624ED2"/>
    <w:rsid w:val="2AF0C1B4"/>
    <w:rsid w:val="2C21B917"/>
    <w:rsid w:val="2C8BC892"/>
    <w:rsid w:val="2FA2F429"/>
    <w:rsid w:val="2FEF18B7"/>
    <w:rsid w:val="32264F7D"/>
    <w:rsid w:val="33400F4F"/>
    <w:rsid w:val="35580365"/>
    <w:rsid w:val="372AEC2C"/>
    <w:rsid w:val="38A1711B"/>
    <w:rsid w:val="3BCB14DF"/>
    <w:rsid w:val="3C8E3A5E"/>
    <w:rsid w:val="3CB6DF4D"/>
    <w:rsid w:val="3FDB1B22"/>
    <w:rsid w:val="40BA0621"/>
    <w:rsid w:val="43EF4D06"/>
    <w:rsid w:val="440BAFF2"/>
    <w:rsid w:val="4851BFD2"/>
    <w:rsid w:val="49159A52"/>
    <w:rsid w:val="4A888354"/>
    <w:rsid w:val="4AC80672"/>
    <w:rsid w:val="4CE06378"/>
    <w:rsid w:val="4D739C1F"/>
    <w:rsid w:val="4E7A3534"/>
    <w:rsid w:val="4F8A7305"/>
    <w:rsid w:val="52865B92"/>
    <w:rsid w:val="52CC6B2D"/>
    <w:rsid w:val="53FCEFCB"/>
    <w:rsid w:val="53FD6C5A"/>
    <w:rsid w:val="540DDE26"/>
    <w:rsid w:val="559EE51C"/>
    <w:rsid w:val="57A2564D"/>
    <w:rsid w:val="5A154727"/>
    <w:rsid w:val="5A4B592E"/>
    <w:rsid w:val="5AC36412"/>
    <w:rsid w:val="5CAFFBAD"/>
    <w:rsid w:val="5D0BFCDB"/>
    <w:rsid w:val="5D3A9D02"/>
    <w:rsid w:val="5D9DD353"/>
    <w:rsid w:val="5E38BD56"/>
    <w:rsid w:val="60148DAA"/>
    <w:rsid w:val="61277436"/>
    <w:rsid w:val="6571B752"/>
    <w:rsid w:val="69CBE644"/>
    <w:rsid w:val="6ADCADF5"/>
    <w:rsid w:val="6AEA96F6"/>
    <w:rsid w:val="6B58BCFB"/>
    <w:rsid w:val="6DDB01C0"/>
    <w:rsid w:val="6E1680E0"/>
    <w:rsid w:val="6F212E9E"/>
    <w:rsid w:val="6F857126"/>
    <w:rsid w:val="71B35C59"/>
    <w:rsid w:val="7220A766"/>
    <w:rsid w:val="75A79FCF"/>
    <w:rsid w:val="773BBA34"/>
    <w:rsid w:val="79514758"/>
    <w:rsid w:val="7A68C9B2"/>
    <w:rsid w:val="7ADB9DC0"/>
    <w:rsid w:val="7B177EC2"/>
    <w:rsid w:val="7BB5064B"/>
    <w:rsid w:val="7BD01594"/>
    <w:rsid w:val="7BD3FF48"/>
    <w:rsid w:val="7BE91CE6"/>
    <w:rsid w:val="7C1558F0"/>
    <w:rsid w:val="7E79A5A6"/>
    <w:rsid w:val="7F043037"/>
    <w:rsid w:val="7F08B68E"/>
    <w:rsid w:val="7F940D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FF6B"/>
  <w15:chartTrackingRefBased/>
  <w15:docId w15:val="{A1D0E999-E317-487F-AC13-C1928035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2B"/>
    <w:pPr>
      <w:ind w:left="720"/>
      <w:contextualSpacing/>
    </w:pPr>
  </w:style>
  <w:style w:type="table" w:styleId="TableGrid">
    <w:name w:val="Table Grid"/>
    <w:basedOn w:val="TableNormal"/>
    <w:uiPriority w:val="39"/>
    <w:rsid w:val="00550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EC0"/>
  </w:style>
  <w:style w:type="paragraph" w:styleId="Footer">
    <w:name w:val="footer"/>
    <w:basedOn w:val="Normal"/>
    <w:link w:val="FooterChar"/>
    <w:uiPriority w:val="99"/>
    <w:unhideWhenUsed/>
    <w:rsid w:val="00150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EC0"/>
  </w:style>
  <w:style w:type="character" w:styleId="Hyperlink">
    <w:name w:val="Hyperlink"/>
    <w:basedOn w:val="DefaultParagraphFont"/>
    <w:uiPriority w:val="99"/>
    <w:unhideWhenUsed/>
    <w:rsid w:val="009C00C7"/>
    <w:rPr>
      <w:color w:val="0563C1" w:themeColor="hyperlink"/>
      <w:u w:val="single"/>
    </w:rPr>
  </w:style>
  <w:style w:type="character" w:styleId="UnresolvedMention">
    <w:name w:val="Unresolved Mention"/>
    <w:basedOn w:val="DefaultParagraphFont"/>
    <w:uiPriority w:val="99"/>
    <w:semiHidden/>
    <w:unhideWhenUsed/>
    <w:rsid w:val="009C00C7"/>
    <w:rPr>
      <w:color w:val="605E5C"/>
      <w:shd w:val="clear" w:color="auto" w:fill="E1DFDD"/>
    </w:rPr>
  </w:style>
  <w:style w:type="paragraph" w:styleId="BalloonText">
    <w:name w:val="Balloon Text"/>
    <w:basedOn w:val="Normal"/>
    <w:link w:val="BalloonTextChar"/>
    <w:uiPriority w:val="99"/>
    <w:semiHidden/>
    <w:unhideWhenUsed/>
    <w:rsid w:val="00983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2BC"/>
    <w:rPr>
      <w:rFonts w:ascii="Segoe UI" w:hAnsi="Segoe UI" w:cs="Segoe UI"/>
      <w:sz w:val="18"/>
      <w:szCs w:val="18"/>
    </w:rPr>
  </w:style>
  <w:style w:type="character" w:customStyle="1" w:styleId="Heading1Char">
    <w:name w:val="Heading 1 Char"/>
    <w:basedOn w:val="DefaultParagraphFont"/>
    <w:link w:val="Heading1"/>
    <w:uiPriority w:val="9"/>
    <w:rsid w:val="005549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6DA8"/>
    <w:pPr>
      <w:outlineLvl w:val="9"/>
    </w:pPr>
    <w:rPr>
      <w:lang w:val="en-US"/>
    </w:rPr>
  </w:style>
  <w:style w:type="paragraph" w:styleId="TOC1">
    <w:name w:val="toc 1"/>
    <w:basedOn w:val="Normal"/>
    <w:next w:val="Normal"/>
    <w:autoRedefine/>
    <w:uiPriority w:val="39"/>
    <w:unhideWhenUsed/>
    <w:rsid w:val="00B26DA8"/>
    <w:pPr>
      <w:spacing w:after="100"/>
    </w:pPr>
  </w:style>
  <w:style w:type="character" w:styleId="FollowedHyperlink">
    <w:name w:val="FollowedHyperlink"/>
    <w:basedOn w:val="DefaultParagraphFont"/>
    <w:uiPriority w:val="99"/>
    <w:semiHidden/>
    <w:unhideWhenUsed/>
    <w:rsid w:val="00533210"/>
    <w:rPr>
      <w:color w:val="954F72" w:themeColor="followedHyperlink"/>
      <w:u w:val="single"/>
    </w:rPr>
  </w:style>
  <w:style w:type="character" w:styleId="CommentReference">
    <w:name w:val="annotation reference"/>
    <w:basedOn w:val="DefaultParagraphFont"/>
    <w:uiPriority w:val="99"/>
    <w:semiHidden/>
    <w:unhideWhenUsed/>
    <w:rsid w:val="009D612B"/>
    <w:rPr>
      <w:sz w:val="16"/>
      <w:szCs w:val="16"/>
    </w:rPr>
  </w:style>
  <w:style w:type="paragraph" w:styleId="CommentText">
    <w:name w:val="annotation text"/>
    <w:basedOn w:val="Normal"/>
    <w:link w:val="CommentTextChar"/>
    <w:uiPriority w:val="99"/>
    <w:unhideWhenUsed/>
    <w:rsid w:val="009D612B"/>
    <w:pPr>
      <w:spacing w:line="240" w:lineRule="auto"/>
    </w:pPr>
    <w:rPr>
      <w:sz w:val="20"/>
      <w:szCs w:val="20"/>
    </w:rPr>
  </w:style>
  <w:style w:type="character" w:customStyle="1" w:styleId="CommentTextChar">
    <w:name w:val="Comment Text Char"/>
    <w:basedOn w:val="DefaultParagraphFont"/>
    <w:link w:val="CommentText"/>
    <w:uiPriority w:val="99"/>
    <w:rsid w:val="009D612B"/>
    <w:rPr>
      <w:sz w:val="20"/>
      <w:szCs w:val="20"/>
    </w:rPr>
  </w:style>
  <w:style w:type="paragraph" w:styleId="CommentSubject">
    <w:name w:val="annotation subject"/>
    <w:basedOn w:val="CommentText"/>
    <w:next w:val="CommentText"/>
    <w:link w:val="CommentSubjectChar"/>
    <w:uiPriority w:val="99"/>
    <w:semiHidden/>
    <w:unhideWhenUsed/>
    <w:rsid w:val="009D612B"/>
    <w:rPr>
      <w:b/>
      <w:bCs/>
    </w:rPr>
  </w:style>
  <w:style w:type="character" w:customStyle="1" w:styleId="CommentSubjectChar">
    <w:name w:val="Comment Subject Char"/>
    <w:basedOn w:val="CommentTextChar"/>
    <w:link w:val="CommentSubject"/>
    <w:uiPriority w:val="99"/>
    <w:semiHidden/>
    <w:rsid w:val="009D612B"/>
    <w:rPr>
      <w:b/>
      <w:bCs/>
      <w:sz w:val="20"/>
      <w:szCs w:val="20"/>
    </w:rPr>
  </w:style>
  <w:style w:type="character" w:styleId="Mention">
    <w:name w:val="Mention"/>
    <w:basedOn w:val="DefaultParagraphFont"/>
    <w:uiPriority w:val="99"/>
    <w:unhideWhenUsed/>
    <w:rsid w:val="009D61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4920">
      <w:bodyDiv w:val="1"/>
      <w:marLeft w:val="0"/>
      <w:marRight w:val="0"/>
      <w:marTop w:val="0"/>
      <w:marBottom w:val="0"/>
      <w:divBdr>
        <w:top w:val="none" w:sz="0" w:space="0" w:color="auto"/>
        <w:left w:val="none" w:sz="0" w:space="0" w:color="auto"/>
        <w:bottom w:val="none" w:sz="0" w:space="0" w:color="auto"/>
        <w:right w:val="none" w:sz="0" w:space="0" w:color="auto"/>
      </w:divBdr>
      <w:divsChild>
        <w:div w:id="749885851">
          <w:marLeft w:val="0"/>
          <w:marRight w:val="0"/>
          <w:marTop w:val="0"/>
          <w:marBottom w:val="0"/>
          <w:divBdr>
            <w:top w:val="none" w:sz="0" w:space="0" w:color="auto"/>
            <w:left w:val="none" w:sz="0" w:space="0" w:color="auto"/>
            <w:bottom w:val="none" w:sz="0" w:space="0" w:color="auto"/>
            <w:right w:val="none" w:sz="0" w:space="0" w:color="auto"/>
          </w:divBdr>
          <w:divsChild>
            <w:div w:id="2118595122">
              <w:marLeft w:val="0"/>
              <w:marRight w:val="0"/>
              <w:marTop w:val="0"/>
              <w:marBottom w:val="0"/>
              <w:divBdr>
                <w:top w:val="none" w:sz="0" w:space="0" w:color="auto"/>
                <w:left w:val="none" w:sz="0" w:space="0" w:color="auto"/>
                <w:bottom w:val="none" w:sz="0" w:space="0" w:color="auto"/>
                <w:right w:val="none" w:sz="0" w:space="0" w:color="auto"/>
              </w:divBdr>
            </w:div>
          </w:divsChild>
        </w:div>
        <w:div w:id="508059552">
          <w:marLeft w:val="0"/>
          <w:marRight w:val="0"/>
          <w:marTop w:val="0"/>
          <w:marBottom w:val="0"/>
          <w:divBdr>
            <w:top w:val="none" w:sz="0" w:space="0" w:color="auto"/>
            <w:left w:val="none" w:sz="0" w:space="0" w:color="auto"/>
            <w:bottom w:val="none" w:sz="0" w:space="0" w:color="auto"/>
            <w:right w:val="none" w:sz="0" w:space="0" w:color="auto"/>
          </w:divBdr>
          <w:divsChild>
            <w:div w:id="865750219">
              <w:marLeft w:val="0"/>
              <w:marRight w:val="0"/>
              <w:marTop w:val="0"/>
              <w:marBottom w:val="0"/>
              <w:divBdr>
                <w:top w:val="none" w:sz="0" w:space="0" w:color="auto"/>
                <w:left w:val="none" w:sz="0" w:space="0" w:color="auto"/>
                <w:bottom w:val="none" w:sz="0" w:space="0" w:color="auto"/>
                <w:right w:val="none" w:sz="0" w:space="0" w:color="auto"/>
              </w:divBdr>
            </w:div>
          </w:divsChild>
        </w:div>
        <w:div w:id="1564557359">
          <w:marLeft w:val="0"/>
          <w:marRight w:val="0"/>
          <w:marTop w:val="0"/>
          <w:marBottom w:val="0"/>
          <w:divBdr>
            <w:top w:val="none" w:sz="0" w:space="0" w:color="auto"/>
            <w:left w:val="none" w:sz="0" w:space="0" w:color="auto"/>
            <w:bottom w:val="none" w:sz="0" w:space="0" w:color="auto"/>
            <w:right w:val="none" w:sz="0" w:space="0" w:color="auto"/>
          </w:divBdr>
          <w:divsChild>
            <w:div w:id="852691584">
              <w:marLeft w:val="0"/>
              <w:marRight w:val="0"/>
              <w:marTop w:val="0"/>
              <w:marBottom w:val="0"/>
              <w:divBdr>
                <w:top w:val="none" w:sz="0" w:space="0" w:color="auto"/>
                <w:left w:val="none" w:sz="0" w:space="0" w:color="auto"/>
                <w:bottom w:val="none" w:sz="0" w:space="0" w:color="auto"/>
                <w:right w:val="none" w:sz="0" w:space="0" w:color="auto"/>
              </w:divBdr>
            </w:div>
          </w:divsChild>
        </w:div>
        <w:div w:id="11535502">
          <w:marLeft w:val="0"/>
          <w:marRight w:val="0"/>
          <w:marTop w:val="0"/>
          <w:marBottom w:val="0"/>
          <w:divBdr>
            <w:top w:val="none" w:sz="0" w:space="0" w:color="auto"/>
            <w:left w:val="none" w:sz="0" w:space="0" w:color="auto"/>
            <w:bottom w:val="none" w:sz="0" w:space="0" w:color="auto"/>
            <w:right w:val="none" w:sz="0" w:space="0" w:color="auto"/>
          </w:divBdr>
          <w:divsChild>
            <w:div w:id="1476946244">
              <w:marLeft w:val="0"/>
              <w:marRight w:val="0"/>
              <w:marTop w:val="0"/>
              <w:marBottom w:val="0"/>
              <w:divBdr>
                <w:top w:val="none" w:sz="0" w:space="0" w:color="auto"/>
                <w:left w:val="none" w:sz="0" w:space="0" w:color="auto"/>
                <w:bottom w:val="none" w:sz="0" w:space="0" w:color="auto"/>
                <w:right w:val="none" w:sz="0" w:space="0" w:color="auto"/>
              </w:divBdr>
            </w:div>
          </w:divsChild>
        </w:div>
        <w:div w:id="897938440">
          <w:marLeft w:val="0"/>
          <w:marRight w:val="0"/>
          <w:marTop w:val="0"/>
          <w:marBottom w:val="0"/>
          <w:divBdr>
            <w:top w:val="none" w:sz="0" w:space="0" w:color="auto"/>
            <w:left w:val="none" w:sz="0" w:space="0" w:color="auto"/>
            <w:bottom w:val="none" w:sz="0" w:space="0" w:color="auto"/>
            <w:right w:val="none" w:sz="0" w:space="0" w:color="auto"/>
          </w:divBdr>
          <w:divsChild>
            <w:div w:id="1194534449">
              <w:marLeft w:val="0"/>
              <w:marRight w:val="0"/>
              <w:marTop w:val="0"/>
              <w:marBottom w:val="0"/>
              <w:divBdr>
                <w:top w:val="none" w:sz="0" w:space="0" w:color="auto"/>
                <w:left w:val="none" w:sz="0" w:space="0" w:color="auto"/>
                <w:bottom w:val="none" w:sz="0" w:space="0" w:color="auto"/>
                <w:right w:val="none" w:sz="0" w:space="0" w:color="auto"/>
              </w:divBdr>
            </w:div>
            <w:div w:id="1119490164">
              <w:marLeft w:val="0"/>
              <w:marRight w:val="0"/>
              <w:marTop w:val="0"/>
              <w:marBottom w:val="0"/>
              <w:divBdr>
                <w:top w:val="none" w:sz="0" w:space="0" w:color="auto"/>
                <w:left w:val="none" w:sz="0" w:space="0" w:color="auto"/>
                <w:bottom w:val="none" w:sz="0" w:space="0" w:color="auto"/>
                <w:right w:val="none" w:sz="0" w:space="0" w:color="auto"/>
              </w:divBdr>
            </w:div>
          </w:divsChild>
        </w:div>
        <w:div w:id="1428191376">
          <w:marLeft w:val="0"/>
          <w:marRight w:val="0"/>
          <w:marTop w:val="0"/>
          <w:marBottom w:val="0"/>
          <w:divBdr>
            <w:top w:val="none" w:sz="0" w:space="0" w:color="auto"/>
            <w:left w:val="none" w:sz="0" w:space="0" w:color="auto"/>
            <w:bottom w:val="none" w:sz="0" w:space="0" w:color="auto"/>
            <w:right w:val="none" w:sz="0" w:space="0" w:color="auto"/>
          </w:divBdr>
          <w:divsChild>
            <w:div w:id="99028671">
              <w:marLeft w:val="0"/>
              <w:marRight w:val="0"/>
              <w:marTop w:val="0"/>
              <w:marBottom w:val="0"/>
              <w:divBdr>
                <w:top w:val="none" w:sz="0" w:space="0" w:color="auto"/>
                <w:left w:val="none" w:sz="0" w:space="0" w:color="auto"/>
                <w:bottom w:val="none" w:sz="0" w:space="0" w:color="auto"/>
                <w:right w:val="none" w:sz="0" w:space="0" w:color="auto"/>
              </w:divBdr>
            </w:div>
            <w:div w:id="10059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898">
      <w:bodyDiv w:val="1"/>
      <w:marLeft w:val="0"/>
      <w:marRight w:val="0"/>
      <w:marTop w:val="0"/>
      <w:marBottom w:val="0"/>
      <w:divBdr>
        <w:top w:val="none" w:sz="0" w:space="0" w:color="auto"/>
        <w:left w:val="none" w:sz="0" w:space="0" w:color="auto"/>
        <w:bottom w:val="none" w:sz="0" w:space="0" w:color="auto"/>
        <w:right w:val="none" w:sz="0" w:space="0" w:color="auto"/>
      </w:divBdr>
      <w:divsChild>
        <w:div w:id="499194350">
          <w:marLeft w:val="0"/>
          <w:marRight w:val="0"/>
          <w:marTop w:val="0"/>
          <w:marBottom w:val="0"/>
          <w:divBdr>
            <w:top w:val="none" w:sz="0" w:space="0" w:color="auto"/>
            <w:left w:val="none" w:sz="0" w:space="0" w:color="auto"/>
            <w:bottom w:val="none" w:sz="0" w:space="0" w:color="auto"/>
            <w:right w:val="none" w:sz="0" w:space="0" w:color="auto"/>
          </w:divBdr>
          <w:divsChild>
            <w:div w:id="166018997">
              <w:marLeft w:val="0"/>
              <w:marRight w:val="0"/>
              <w:marTop w:val="0"/>
              <w:marBottom w:val="0"/>
              <w:divBdr>
                <w:top w:val="none" w:sz="0" w:space="0" w:color="auto"/>
                <w:left w:val="none" w:sz="0" w:space="0" w:color="auto"/>
                <w:bottom w:val="none" w:sz="0" w:space="0" w:color="auto"/>
                <w:right w:val="none" w:sz="0" w:space="0" w:color="auto"/>
              </w:divBdr>
            </w:div>
          </w:divsChild>
        </w:div>
        <w:div w:id="1222211724">
          <w:marLeft w:val="0"/>
          <w:marRight w:val="0"/>
          <w:marTop w:val="0"/>
          <w:marBottom w:val="0"/>
          <w:divBdr>
            <w:top w:val="none" w:sz="0" w:space="0" w:color="auto"/>
            <w:left w:val="none" w:sz="0" w:space="0" w:color="auto"/>
            <w:bottom w:val="none" w:sz="0" w:space="0" w:color="auto"/>
            <w:right w:val="none" w:sz="0" w:space="0" w:color="auto"/>
          </w:divBdr>
          <w:divsChild>
            <w:div w:id="1027172688">
              <w:marLeft w:val="0"/>
              <w:marRight w:val="0"/>
              <w:marTop w:val="0"/>
              <w:marBottom w:val="0"/>
              <w:divBdr>
                <w:top w:val="none" w:sz="0" w:space="0" w:color="auto"/>
                <w:left w:val="none" w:sz="0" w:space="0" w:color="auto"/>
                <w:bottom w:val="none" w:sz="0" w:space="0" w:color="auto"/>
                <w:right w:val="none" w:sz="0" w:space="0" w:color="auto"/>
              </w:divBdr>
            </w:div>
          </w:divsChild>
        </w:div>
        <w:div w:id="1740129120">
          <w:marLeft w:val="0"/>
          <w:marRight w:val="0"/>
          <w:marTop w:val="0"/>
          <w:marBottom w:val="0"/>
          <w:divBdr>
            <w:top w:val="none" w:sz="0" w:space="0" w:color="auto"/>
            <w:left w:val="none" w:sz="0" w:space="0" w:color="auto"/>
            <w:bottom w:val="none" w:sz="0" w:space="0" w:color="auto"/>
            <w:right w:val="none" w:sz="0" w:space="0" w:color="auto"/>
          </w:divBdr>
          <w:divsChild>
            <w:div w:id="1193960010">
              <w:marLeft w:val="0"/>
              <w:marRight w:val="0"/>
              <w:marTop w:val="0"/>
              <w:marBottom w:val="0"/>
              <w:divBdr>
                <w:top w:val="none" w:sz="0" w:space="0" w:color="auto"/>
                <w:left w:val="none" w:sz="0" w:space="0" w:color="auto"/>
                <w:bottom w:val="none" w:sz="0" w:space="0" w:color="auto"/>
                <w:right w:val="none" w:sz="0" w:space="0" w:color="auto"/>
              </w:divBdr>
            </w:div>
          </w:divsChild>
        </w:div>
        <w:div w:id="86927571">
          <w:marLeft w:val="0"/>
          <w:marRight w:val="0"/>
          <w:marTop w:val="0"/>
          <w:marBottom w:val="0"/>
          <w:divBdr>
            <w:top w:val="none" w:sz="0" w:space="0" w:color="auto"/>
            <w:left w:val="none" w:sz="0" w:space="0" w:color="auto"/>
            <w:bottom w:val="none" w:sz="0" w:space="0" w:color="auto"/>
            <w:right w:val="none" w:sz="0" w:space="0" w:color="auto"/>
          </w:divBdr>
          <w:divsChild>
            <w:div w:id="1631939792">
              <w:marLeft w:val="0"/>
              <w:marRight w:val="0"/>
              <w:marTop w:val="0"/>
              <w:marBottom w:val="0"/>
              <w:divBdr>
                <w:top w:val="none" w:sz="0" w:space="0" w:color="auto"/>
                <w:left w:val="none" w:sz="0" w:space="0" w:color="auto"/>
                <w:bottom w:val="none" w:sz="0" w:space="0" w:color="auto"/>
                <w:right w:val="none" w:sz="0" w:space="0" w:color="auto"/>
              </w:divBdr>
            </w:div>
          </w:divsChild>
        </w:div>
        <w:div w:id="1223248066">
          <w:marLeft w:val="0"/>
          <w:marRight w:val="0"/>
          <w:marTop w:val="0"/>
          <w:marBottom w:val="0"/>
          <w:divBdr>
            <w:top w:val="none" w:sz="0" w:space="0" w:color="auto"/>
            <w:left w:val="none" w:sz="0" w:space="0" w:color="auto"/>
            <w:bottom w:val="none" w:sz="0" w:space="0" w:color="auto"/>
            <w:right w:val="none" w:sz="0" w:space="0" w:color="auto"/>
          </w:divBdr>
          <w:divsChild>
            <w:div w:id="464197171">
              <w:marLeft w:val="0"/>
              <w:marRight w:val="0"/>
              <w:marTop w:val="0"/>
              <w:marBottom w:val="0"/>
              <w:divBdr>
                <w:top w:val="none" w:sz="0" w:space="0" w:color="auto"/>
                <w:left w:val="none" w:sz="0" w:space="0" w:color="auto"/>
                <w:bottom w:val="none" w:sz="0" w:space="0" w:color="auto"/>
                <w:right w:val="none" w:sz="0" w:space="0" w:color="auto"/>
              </w:divBdr>
            </w:div>
            <w:div w:id="1036854116">
              <w:marLeft w:val="0"/>
              <w:marRight w:val="0"/>
              <w:marTop w:val="0"/>
              <w:marBottom w:val="0"/>
              <w:divBdr>
                <w:top w:val="none" w:sz="0" w:space="0" w:color="auto"/>
                <w:left w:val="none" w:sz="0" w:space="0" w:color="auto"/>
                <w:bottom w:val="none" w:sz="0" w:space="0" w:color="auto"/>
                <w:right w:val="none" w:sz="0" w:space="0" w:color="auto"/>
              </w:divBdr>
            </w:div>
          </w:divsChild>
        </w:div>
        <w:div w:id="323515477">
          <w:marLeft w:val="0"/>
          <w:marRight w:val="0"/>
          <w:marTop w:val="0"/>
          <w:marBottom w:val="0"/>
          <w:divBdr>
            <w:top w:val="none" w:sz="0" w:space="0" w:color="auto"/>
            <w:left w:val="none" w:sz="0" w:space="0" w:color="auto"/>
            <w:bottom w:val="none" w:sz="0" w:space="0" w:color="auto"/>
            <w:right w:val="none" w:sz="0" w:space="0" w:color="auto"/>
          </w:divBdr>
          <w:divsChild>
            <w:div w:id="1379358086">
              <w:marLeft w:val="0"/>
              <w:marRight w:val="0"/>
              <w:marTop w:val="0"/>
              <w:marBottom w:val="0"/>
              <w:divBdr>
                <w:top w:val="none" w:sz="0" w:space="0" w:color="auto"/>
                <w:left w:val="none" w:sz="0" w:space="0" w:color="auto"/>
                <w:bottom w:val="none" w:sz="0" w:space="0" w:color="auto"/>
                <w:right w:val="none" w:sz="0" w:space="0" w:color="auto"/>
              </w:divBdr>
            </w:div>
            <w:div w:id="1907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6420">
      <w:bodyDiv w:val="1"/>
      <w:marLeft w:val="0"/>
      <w:marRight w:val="0"/>
      <w:marTop w:val="0"/>
      <w:marBottom w:val="0"/>
      <w:divBdr>
        <w:top w:val="none" w:sz="0" w:space="0" w:color="auto"/>
        <w:left w:val="none" w:sz="0" w:space="0" w:color="auto"/>
        <w:bottom w:val="none" w:sz="0" w:space="0" w:color="auto"/>
        <w:right w:val="none" w:sz="0" w:space="0" w:color="auto"/>
      </w:divBdr>
    </w:div>
    <w:div w:id="431628588">
      <w:bodyDiv w:val="1"/>
      <w:marLeft w:val="0"/>
      <w:marRight w:val="0"/>
      <w:marTop w:val="0"/>
      <w:marBottom w:val="0"/>
      <w:divBdr>
        <w:top w:val="none" w:sz="0" w:space="0" w:color="auto"/>
        <w:left w:val="none" w:sz="0" w:space="0" w:color="auto"/>
        <w:bottom w:val="none" w:sz="0" w:space="0" w:color="auto"/>
        <w:right w:val="none" w:sz="0" w:space="0" w:color="auto"/>
      </w:divBdr>
    </w:div>
    <w:div w:id="559634867">
      <w:bodyDiv w:val="1"/>
      <w:marLeft w:val="0"/>
      <w:marRight w:val="0"/>
      <w:marTop w:val="0"/>
      <w:marBottom w:val="0"/>
      <w:divBdr>
        <w:top w:val="none" w:sz="0" w:space="0" w:color="auto"/>
        <w:left w:val="none" w:sz="0" w:space="0" w:color="auto"/>
        <w:bottom w:val="none" w:sz="0" w:space="0" w:color="auto"/>
        <w:right w:val="none" w:sz="0" w:space="0" w:color="auto"/>
      </w:divBdr>
      <w:divsChild>
        <w:div w:id="1007512727">
          <w:marLeft w:val="0"/>
          <w:marRight w:val="0"/>
          <w:marTop w:val="0"/>
          <w:marBottom w:val="0"/>
          <w:divBdr>
            <w:top w:val="none" w:sz="0" w:space="0" w:color="auto"/>
            <w:left w:val="none" w:sz="0" w:space="0" w:color="auto"/>
            <w:bottom w:val="none" w:sz="0" w:space="0" w:color="auto"/>
            <w:right w:val="none" w:sz="0" w:space="0" w:color="auto"/>
          </w:divBdr>
        </w:div>
        <w:div w:id="1435635623">
          <w:marLeft w:val="0"/>
          <w:marRight w:val="0"/>
          <w:marTop w:val="0"/>
          <w:marBottom w:val="0"/>
          <w:divBdr>
            <w:top w:val="none" w:sz="0" w:space="0" w:color="auto"/>
            <w:left w:val="none" w:sz="0" w:space="0" w:color="auto"/>
            <w:bottom w:val="none" w:sz="0" w:space="0" w:color="auto"/>
            <w:right w:val="none" w:sz="0" w:space="0" w:color="auto"/>
          </w:divBdr>
          <w:divsChild>
            <w:div w:id="1468932861">
              <w:marLeft w:val="-75"/>
              <w:marRight w:val="0"/>
              <w:marTop w:val="30"/>
              <w:marBottom w:val="30"/>
              <w:divBdr>
                <w:top w:val="none" w:sz="0" w:space="0" w:color="auto"/>
                <w:left w:val="none" w:sz="0" w:space="0" w:color="auto"/>
                <w:bottom w:val="none" w:sz="0" w:space="0" w:color="auto"/>
                <w:right w:val="none" w:sz="0" w:space="0" w:color="auto"/>
              </w:divBdr>
              <w:divsChild>
                <w:div w:id="1542286267">
                  <w:marLeft w:val="0"/>
                  <w:marRight w:val="0"/>
                  <w:marTop w:val="0"/>
                  <w:marBottom w:val="0"/>
                  <w:divBdr>
                    <w:top w:val="none" w:sz="0" w:space="0" w:color="auto"/>
                    <w:left w:val="none" w:sz="0" w:space="0" w:color="auto"/>
                    <w:bottom w:val="none" w:sz="0" w:space="0" w:color="auto"/>
                    <w:right w:val="none" w:sz="0" w:space="0" w:color="auto"/>
                  </w:divBdr>
                  <w:divsChild>
                    <w:div w:id="2060934700">
                      <w:marLeft w:val="0"/>
                      <w:marRight w:val="0"/>
                      <w:marTop w:val="0"/>
                      <w:marBottom w:val="0"/>
                      <w:divBdr>
                        <w:top w:val="none" w:sz="0" w:space="0" w:color="auto"/>
                        <w:left w:val="none" w:sz="0" w:space="0" w:color="auto"/>
                        <w:bottom w:val="none" w:sz="0" w:space="0" w:color="auto"/>
                        <w:right w:val="none" w:sz="0" w:space="0" w:color="auto"/>
                      </w:divBdr>
                    </w:div>
                  </w:divsChild>
                </w:div>
                <w:div w:id="245891741">
                  <w:marLeft w:val="0"/>
                  <w:marRight w:val="0"/>
                  <w:marTop w:val="0"/>
                  <w:marBottom w:val="0"/>
                  <w:divBdr>
                    <w:top w:val="none" w:sz="0" w:space="0" w:color="auto"/>
                    <w:left w:val="none" w:sz="0" w:space="0" w:color="auto"/>
                    <w:bottom w:val="none" w:sz="0" w:space="0" w:color="auto"/>
                    <w:right w:val="none" w:sz="0" w:space="0" w:color="auto"/>
                  </w:divBdr>
                  <w:divsChild>
                    <w:div w:id="2054306040">
                      <w:marLeft w:val="0"/>
                      <w:marRight w:val="0"/>
                      <w:marTop w:val="0"/>
                      <w:marBottom w:val="0"/>
                      <w:divBdr>
                        <w:top w:val="none" w:sz="0" w:space="0" w:color="auto"/>
                        <w:left w:val="none" w:sz="0" w:space="0" w:color="auto"/>
                        <w:bottom w:val="none" w:sz="0" w:space="0" w:color="auto"/>
                        <w:right w:val="none" w:sz="0" w:space="0" w:color="auto"/>
                      </w:divBdr>
                    </w:div>
                  </w:divsChild>
                </w:div>
                <w:div w:id="1654602982">
                  <w:marLeft w:val="0"/>
                  <w:marRight w:val="0"/>
                  <w:marTop w:val="0"/>
                  <w:marBottom w:val="0"/>
                  <w:divBdr>
                    <w:top w:val="none" w:sz="0" w:space="0" w:color="auto"/>
                    <w:left w:val="none" w:sz="0" w:space="0" w:color="auto"/>
                    <w:bottom w:val="none" w:sz="0" w:space="0" w:color="auto"/>
                    <w:right w:val="none" w:sz="0" w:space="0" w:color="auto"/>
                  </w:divBdr>
                  <w:divsChild>
                    <w:div w:id="1342780699">
                      <w:marLeft w:val="0"/>
                      <w:marRight w:val="0"/>
                      <w:marTop w:val="0"/>
                      <w:marBottom w:val="0"/>
                      <w:divBdr>
                        <w:top w:val="none" w:sz="0" w:space="0" w:color="auto"/>
                        <w:left w:val="none" w:sz="0" w:space="0" w:color="auto"/>
                        <w:bottom w:val="none" w:sz="0" w:space="0" w:color="auto"/>
                        <w:right w:val="none" w:sz="0" w:space="0" w:color="auto"/>
                      </w:divBdr>
                    </w:div>
                  </w:divsChild>
                </w:div>
                <w:div w:id="1200437348">
                  <w:marLeft w:val="0"/>
                  <w:marRight w:val="0"/>
                  <w:marTop w:val="0"/>
                  <w:marBottom w:val="0"/>
                  <w:divBdr>
                    <w:top w:val="none" w:sz="0" w:space="0" w:color="auto"/>
                    <w:left w:val="none" w:sz="0" w:space="0" w:color="auto"/>
                    <w:bottom w:val="none" w:sz="0" w:space="0" w:color="auto"/>
                    <w:right w:val="none" w:sz="0" w:space="0" w:color="auto"/>
                  </w:divBdr>
                  <w:divsChild>
                    <w:div w:id="1557667801">
                      <w:marLeft w:val="0"/>
                      <w:marRight w:val="0"/>
                      <w:marTop w:val="0"/>
                      <w:marBottom w:val="0"/>
                      <w:divBdr>
                        <w:top w:val="none" w:sz="0" w:space="0" w:color="auto"/>
                        <w:left w:val="none" w:sz="0" w:space="0" w:color="auto"/>
                        <w:bottom w:val="none" w:sz="0" w:space="0" w:color="auto"/>
                        <w:right w:val="none" w:sz="0" w:space="0" w:color="auto"/>
                      </w:divBdr>
                    </w:div>
                  </w:divsChild>
                </w:div>
                <w:div w:id="1351570850">
                  <w:marLeft w:val="0"/>
                  <w:marRight w:val="0"/>
                  <w:marTop w:val="0"/>
                  <w:marBottom w:val="0"/>
                  <w:divBdr>
                    <w:top w:val="none" w:sz="0" w:space="0" w:color="auto"/>
                    <w:left w:val="none" w:sz="0" w:space="0" w:color="auto"/>
                    <w:bottom w:val="none" w:sz="0" w:space="0" w:color="auto"/>
                    <w:right w:val="none" w:sz="0" w:space="0" w:color="auto"/>
                  </w:divBdr>
                  <w:divsChild>
                    <w:div w:id="1750999057">
                      <w:marLeft w:val="0"/>
                      <w:marRight w:val="0"/>
                      <w:marTop w:val="0"/>
                      <w:marBottom w:val="0"/>
                      <w:divBdr>
                        <w:top w:val="none" w:sz="0" w:space="0" w:color="auto"/>
                        <w:left w:val="none" w:sz="0" w:space="0" w:color="auto"/>
                        <w:bottom w:val="none" w:sz="0" w:space="0" w:color="auto"/>
                        <w:right w:val="none" w:sz="0" w:space="0" w:color="auto"/>
                      </w:divBdr>
                    </w:div>
                    <w:div w:id="809396353">
                      <w:marLeft w:val="0"/>
                      <w:marRight w:val="0"/>
                      <w:marTop w:val="0"/>
                      <w:marBottom w:val="0"/>
                      <w:divBdr>
                        <w:top w:val="none" w:sz="0" w:space="0" w:color="auto"/>
                        <w:left w:val="none" w:sz="0" w:space="0" w:color="auto"/>
                        <w:bottom w:val="none" w:sz="0" w:space="0" w:color="auto"/>
                        <w:right w:val="none" w:sz="0" w:space="0" w:color="auto"/>
                      </w:divBdr>
                    </w:div>
                  </w:divsChild>
                </w:div>
                <w:div w:id="282230077">
                  <w:marLeft w:val="0"/>
                  <w:marRight w:val="0"/>
                  <w:marTop w:val="0"/>
                  <w:marBottom w:val="0"/>
                  <w:divBdr>
                    <w:top w:val="none" w:sz="0" w:space="0" w:color="auto"/>
                    <w:left w:val="none" w:sz="0" w:space="0" w:color="auto"/>
                    <w:bottom w:val="none" w:sz="0" w:space="0" w:color="auto"/>
                    <w:right w:val="none" w:sz="0" w:space="0" w:color="auto"/>
                  </w:divBdr>
                  <w:divsChild>
                    <w:div w:id="1415544612">
                      <w:marLeft w:val="0"/>
                      <w:marRight w:val="0"/>
                      <w:marTop w:val="0"/>
                      <w:marBottom w:val="0"/>
                      <w:divBdr>
                        <w:top w:val="none" w:sz="0" w:space="0" w:color="auto"/>
                        <w:left w:val="none" w:sz="0" w:space="0" w:color="auto"/>
                        <w:bottom w:val="none" w:sz="0" w:space="0" w:color="auto"/>
                        <w:right w:val="none" w:sz="0" w:space="0" w:color="auto"/>
                      </w:divBdr>
                    </w:div>
                    <w:div w:id="122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1043">
          <w:marLeft w:val="0"/>
          <w:marRight w:val="0"/>
          <w:marTop w:val="0"/>
          <w:marBottom w:val="0"/>
          <w:divBdr>
            <w:top w:val="none" w:sz="0" w:space="0" w:color="auto"/>
            <w:left w:val="none" w:sz="0" w:space="0" w:color="auto"/>
            <w:bottom w:val="none" w:sz="0" w:space="0" w:color="auto"/>
            <w:right w:val="none" w:sz="0" w:space="0" w:color="auto"/>
          </w:divBdr>
        </w:div>
      </w:divsChild>
    </w:div>
    <w:div w:id="584263058">
      <w:bodyDiv w:val="1"/>
      <w:marLeft w:val="0"/>
      <w:marRight w:val="0"/>
      <w:marTop w:val="0"/>
      <w:marBottom w:val="0"/>
      <w:divBdr>
        <w:top w:val="none" w:sz="0" w:space="0" w:color="auto"/>
        <w:left w:val="none" w:sz="0" w:space="0" w:color="auto"/>
        <w:bottom w:val="none" w:sz="0" w:space="0" w:color="auto"/>
        <w:right w:val="none" w:sz="0" w:space="0" w:color="auto"/>
      </w:divBdr>
      <w:divsChild>
        <w:div w:id="604919477">
          <w:marLeft w:val="0"/>
          <w:marRight w:val="0"/>
          <w:marTop w:val="0"/>
          <w:marBottom w:val="0"/>
          <w:divBdr>
            <w:top w:val="none" w:sz="0" w:space="0" w:color="auto"/>
            <w:left w:val="none" w:sz="0" w:space="0" w:color="auto"/>
            <w:bottom w:val="none" w:sz="0" w:space="0" w:color="auto"/>
            <w:right w:val="none" w:sz="0" w:space="0" w:color="auto"/>
          </w:divBdr>
        </w:div>
        <w:div w:id="1514803548">
          <w:marLeft w:val="0"/>
          <w:marRight w:val="0"/>
          <w:marTop w:val="0"/>
          <w:marBottom w:val="0"/>
          <w:divBdr>
            <w:top w:val="none" w:sz="0" w:space="0" w:color="auto"/>
            <w:left w:val="none" w:sz="0" w:space="0" w:color="auto"/>
            <w:bottom w:val="none" w:sz="0" w:space="0" w:color="auto"/>
            <w:right w:val="none" w:sz="0" w:space="0" w:color="auto"/>
          </w:divBdr>
        </w:div>
        <w:div w:id="1353411811">
          <w:marLeft w:val="0"/>
          <w:marRight w:val="0"/>
          <w:marTop w:val="0"/>
          <w:marBottom w:val="0"/>
          <w:divBdr>
            <w:top w:val="none" w:sz="0" w:space="0" w:color="auto"/>
            <w:left w:val="none" w:sz="0" w:space="0" w:color="auto"/>
            <w:bottom w:val="none" w:sz="0" w:space="0" w:color="auto"/>
            <w:right w:val="none" w:sz="0" w:space="0" w:color="auto"/>
          </w:divBdr>
        </w:div>
        <w:div w:id="1068115904">
          <w:marLeft w:val="0"/>
          <w:marRight w:val="0"/>
          <w:marTop w:val="0"/>
          <w:marBottom w:val="0"/>
          <w:divBdr>
            <w:top w:val="none" w:sz="0" w:space="0" w:color="auto"/>
            <w:left w:val="none" w:sz="0" w:space="0" w:color="auto"/>
            <w:bottom w:val="none" w:sz="0" w:space="0" w:color="auto"/>
            <w:right w:val="none" w:sz="0" w:space="0" w:color="auto"/>
          </w:divBdr>
        </w:div>
        <w:div w:id="592250859">
          <w:marLeft w:val="0"/>
          <w:marRight w:val="0"/>
          <w:marTop w:val="0"/>
          <w:marBottom w:val="0"/>
          <w:divBdr>
            <w:top w:val="none" w:sz="0" w:space="0" w:color="auto"/>
            <w:left w:val="none" w:sz="0" w:space="0" w:color="auto"/>
            <w:bottom w:val="none" w:sz="0" w:space="0" w:color="auto"/>
            <w:right w:val="none" w:sz="0" w:space="0" w:color="auto"/>
          </w:divBdr>
        </w:div>
        <w:div w:id="1663240368">
          <w:marLeft w:val="0"/>
          <w:marRight w:val="0"/>
          <w:marTop w:val="0"/>
          <w:marBottom w:val="0"/>
          <w:divBdr>
            <w:top w:val="none" w:sz="0" w:space="0" w:color="auto"/>
            <w:left w:val="none" w:sz="0" w:space="0" w:color="auto"/>
            <w:bottom w:val="none" w:sz="0" w:space="0" w:color="auto"/>
            <w:right w:val="none" w:sz="0" w:space="0" w:color="auto"/>
          </w:divBdr>
        </w:div>
        <w:div w:id="2034845335">
          <w:marLeft w:val="0"/>
          <w:marRight w:val="0"/>
          <w:marTop w:val="0"/>
          <w:marBottom w:val="0"/>
          <w:divBdr>
            <w:top w:val="none" w:sz="0" w:space="0" w:color="auto"/>
            <w:left w:val="none" w:sz="0" w:space="0" w:color="auto"/>
            <w:bottom w:val="none" w:sz="0" w:space="0" w:color="auto"/>
            <w:right w:val="none" w:sz="0" w:space="0" w:color="auto"/>
          </w:divBdr>
        </w:div>
      </w:divsChild>
    </w:div>
    <w:div w:id="597829805">
      <w:bodyDiv w:val="1"/>
      <w:marLeft w:val="0"/>
      <w:marRight w:val="0"/>
      <w:marTop w:val="0"/>
      <w:marBottom w:val="0"/>
      <w:divBdr>
        <w:top w:val="none" w:sz="0" w:space="0" w:color="auto"/>
        <w:left w:val="none" w:sz="0" w:space="0" w:color="auto"/>
        <w:bottom w:val="none" w:sz="0" w:space="0" w:color="auto"/>
        <w:right w:val="none" w:sz="0" w:space="0" w:color="auto"/>
      </w:divBdr>
      <w:divsChild>
        <w:div w:id="1866945833">
          <w:marLeft w:val="0"/>
          <w:marRight w:val="0"/>
          <w:marTop w:val="0"/>
          <w:marBottom w:val="0"/>
          <w:divBdr>
            <w:top w:val="none" w:sz="0" w:space="0" w:color="auto"/>
            <w:left w:val="none" w:sz="0" w:space="0" w:color="auto"/>
            <w:bottom w:val="none" w:sz="0" w:space="0" w:color="auto"/>
            <w:right w:val="none" w:sz="0" w:space="0" w:color="auto"/>
          </w:divBdr>
        </w:div>
        <w:div w:id="702946702">
          <w:marLeft w:val="0"/>
          <w:marRight w:val="0"/>
          <w:marTop w:val="0"/>
          <w:marBottom w:val="0"/>
          <w:divBdr>
            <w:top w:val="none" w:sz="0" w:space="0" w:color="auto"/>
            <w:left w:val="none" w:sz="0" w:space="0" w:color="auto"/>
            <w:bottom w:val="none" w:sz="0" w:space="0" w:color="auto"/>
            <w:right w:val="none" w:sz="0" w:space="0" w:color="auto"/>
          </w:divBdr>
        </w:div>
        <w:div w:id="2096828371">
          <w:marLeft w:val="0"/>
          <w:marRight w:val="0"/>
          <w:marTop w:val="0"/>
          <w:marBottom w:val="0"/>
          <w:divBdr>
            <w:top w:val="none" w:sz="0" w:space="0" w:color="auto"/>
            <w:left w:val="none" w:sz="0" w:space="0" w:color="auto"/>
            <w:bottom w:val="none" w:sz="0" w:space="0" w:color="auto"/>
            <w:right w:val="none" w:sz="0" w:space="0" w:color="auto"/>
          </w:divBdr>
        </w:div>
      </w:divsChild>
    </w:div>
    <w:div w:id="856695201">
      <w:bodyDiv w:val="1"/>
      <w:marLeft w:val="0"/>
      <w:marRight w:val="0"/>
      <w:marTop w:val="0"/>
      <w:marBottom w:val="0"/>
      <w:divBdr>
        <w:top w:val="none" w:sz="0" w:space="0" w:color="auto"/>
        <w:left w:val="none" w:sz="0" w:space="0" w:color="auto"/>
        <w:bottom w:val="none" w:sz="0" w:space="0" w:color="auto"/>
        <w:right w:val="none" w:sz="0" w:space="0" w:color="auto"/>
      </w:divBdr>
    </w:div>
    <w:div w:id="859245986">
      <w:bodyDiv w:val="1"/>
      <w:marLeft w:val="0"/>
      <w:marRight w:val="0"/>
      <w:marTop w:val="0"/>
      <w:marBottom w:val="0"/>
      <w:divBdr>
        <w:top w:val="none" w:sz="0" w:space="0" w:color="auto"/>
        <w:left w:val="none" w:sz="0" w:space="0" w:color="auto"/>
        <w:bottom w:val="none" w:sz="0" w:space="0" w:color="auto"/>
        <w:right w:val="none" w:sz="0" w:space="0" w:color="auto"/>
      </w:divBdr>
      <w:divsChild>
        <w:div w:id="415441166">
          <w:marLeft w:val="0"/>
          <w:marRight w:val="0"/>
          <w:marTop w:val="0"/>
          <w:marBottom w:val="0"/>
          <w:divBdr>
            <w:top w:val="none" w:sz="0" w:space="0" w:color="auto"/>
            <w:left w:val="none" w:sz="0" w:space="0" w:color="auto"/>
            <w:bottom w:val="none" w:sz="0" w:space="0" w:color="auto"/>
            <w:right w:val="none" w:sz="0" w:space="0" w:color="auto"/>
          </w:divBdr>
        </w:div>
        <w:div w:id="76248825">
          <w:marLeft w:val="0"/>
          <w:marRight w:val="0"/>
          <w:marTop w:val="0"/>
          <w:marBottom w:val="0"/>
          <w:divBdr>
            <w:top w:val="none" w:sz="0" w:space="0" w:color="auto"/>
            <w:left w:val="none" w:sz="0" w:space="0" w:color="auto"/>
            <w:bottom w:val="none" w:sz="0" w:space="0" w:color="auto"/>
            <w:right w:val="none" w:sz="0" w:space="0" w:color="auto"/>
          </w:divBdr>
        </w:div>
        <w:div w:id="1657956891">
          <w:marLeft w:val="0"/>
          <w:marRight w:val="0"/>
          <w:marTop w:val="0"/>
          <w:marBottom w:val="0"/>
          <w:divBdr>
            <w:top w:val="none" w:sz="0" w:space="0" w:color="auto"/>
            <w:left w:val="none" w:sz="0" w:space="0" w:color="auto"/>
            <w:bottom w:val="none" w:sz="0" w:space="0" w:color="auto"/>
            <w:right w:val="none" w:sz="0" w:space="0" w:color="auto"/>
          </w:divBdr>
        </w:div>
      </w:divsChild>
    </w:div>
    <w:div w:id="870532290">
      <w:bodyDiv w:val="1"/>
      <w:marLeft w:val="0"/>
      <w:marRight w:val="0"/>
      <w:marTop w:val="0"/>
      <w:marBottom w:val="0"/>
      <w:divBdr>
        <w:top w:val="none" w:sz="0" w:space="0" w:color="auto"/>
        <w:left w:val="none" w:sz="0" w:space="0" w:color="auto"/>
        <w:bottom w:val="none" w:sz="0" w:space="0" w:color="auto"/>
        <w:right w:val="none" w:sz="0" w:space="0" w:color="auto"/>
      </w:divBdr>
      <w:divsChild>
        <w:div w:id="2026319771">
          <w:marLeft w:val="0"/>
          <w:marRight w:val="0"/>
          <w:marTop w:val="0"/>
          <w:marBottom w:val="0"/>
          <w:divBdr>
            <w:top w:val="none" w:sz="0" w:space="0" w:color="auto"/>
            <w:left w:val="none" w:sz="0" w:space="0" w:color="auto"/>
            <w:bottom w:val="none" w:sz="0" w:space="0" w:color="auto"/>
            <w:right w:val="none" w:sz="0" w:space="0" w:color="auto"/>
          </w:divBdr>
        </w:div>
        <w:div w:id="2010787173">
          <w:marLeft w:val="0"/>
          <w:marRight w:val="0"/>
          <w:marTop w:val="0"/>
          <w:marBottom w:val="0"/>
          <w:divBdr>
            <w:top w:val="none" w:sz="0" w:space="0" w:color="auto"/>
            <w:left w:val="none" w:sz="0" w:space="0" w:color="auto"/>
            <w:bottom w:val="none" w:sz="0" w:space="0" w:color="auto"/>
            <w:right w:val="none" w:sz="0" w:space="0" w:color="auto"/>
          </w:divBdr>
        </w:div>
        <w:div w:id="1897549534">
          <w:marLeft w:val="0"/>
          <w:marRight w:val="0"/>
          <w:marTop w:val="0"/>
          <w:marBottom w:val="0"/>
          <w:divBdr>
            <w:top w:val="none" w:sz="0" w:space="0" w:color="auto"/>
            <w:left w:val="none" w:sz="0" w:space="0" w:color="auto"/>
            <w:bottom w:val="none" w:sz="0" w:space="0" w:color="auto"/>
            <w:right w:val="none" w:sz="0" w:space="0" w:color="auto"/>
          </w:divBdr>
        </w:div>
      </w:divsChild>
    </w:div>
    <w:div w:id="896816258">
      <w:bodyDiv w:val="1"/>
      <w:marLeft w:val="0"/>
      <w:marRight w:val="0"/>
      <w:marTop w:val="0"/>
      <w:marBottom w:val="0"/>
      <w:divBdr>
        <w:top w:val="none" w:sz="0" w:space="0" w:color="auto"/>
        <w:left w:val="none" w:sz="0" w:space="0" w:color="auto"/>
        <w:bottom w:val="none" w:sz="0" w:space="0" w:color="auto"/>
        <w:right w:val="none" w:sz="0" w:space="0" w:color="auto"/>
      </w:divBdr>
      <w:divsChild>
        <w:div w:id="1630280667">
          <w:marLeft w:val="0"/>
          <w:marRight w:val="0"/>
          <w:marTop w:val="0"/>
          <w:marBottom w:val="0"/>
          <w:divBdr>
            <w:top w:val="none" w:sz="0" w:space="0" w:color="auto"/>
            <w:left w:val="none" w:sz="0" w:space="0" w:color="auto"/>
            <w:bottom w:val="none" w:sz="0" w:space="0" w:color="auto"/>
            <w:right w:val="none" w:sz="0" w:space="0" w:color="auto"/>
          </w:divBdr>
        </w:div>
        <w:div w:id="2055616537">
          <w:marLeft w:val="0"/>
          <w:marRight w:val="0"/>
          <w:marTop w:val="0"/>
          <w:marBottom w:val="0"/>
          <w:divBdr>
            <w:top w:val="none" w:sz="0" w:space="0" w:color="auto"/>
            <w:left w:val="none" w:sz="0" w:space="0" w:color="auto"/>
            <w:bottom w:val="none" w:sz="0" w:space="0" w:color="auto"/>
            <w:right w:val="none" w:sz="0" w:space="0" w:color="auto"/>
          </w:divBdr>
          <w:divsChild>
            <w:div w:id="1579250582">
              <w:marLeft w:val="-75"/>
              <w:marRight w:val="0"/>
              <w:marTop w:val="30"/>
              <w:marBottom w:val="30"/>
              <w:divBdr>
                <w:top w:val="none" w:sz="0" w:space="0" w:color="auto"/>
                <w:left w:val="none" w:sz="0" w:space="0" w:color="auto"/>
                <w:bottom w:val="none" w:sz="0" w:space="0" w:color="auto"/>
                <w:right w:val="none" w:sz="0" w:space="0" w:color="auto"/>
              </w:divBdr>
              <w:divsChild>
                <w:div w:id="1007944048">
                  <w:marLeft w:val="0"/>
                  <w:marRight w:val="0"/>
                  <w:marTop w:val="0"/>
                  <w:marBottom w:val="0"/>
                  <w:divBdr>
                    <w:top w:val="none" w:sz="0" w:space="0" w:color="auto"/>
                    <w:left w:val="none" w:sz="0" w:space="0" w:color="auto"/>
                    <w:bottom w:val="none" w:sz="0" w:space="0" w:color="auto"/>
                    <w:right w:val="none" w:sz="0" w:space="0" w:color="auto"/>
                  </w:divBdr>
                  <w:divsChild>
                    <w:div w:id="909583044">
                      <w:marLeft w:val="0"/>
                      <w:marRight w:val="0"/>
                      <w:marTop w:val="0"/>
                      <w:marBottom w:val="0"/>
                      <w:divBdr>
                        <w:top w:val="none" w:sz="0" w:space="0" w:color="auto"/>
                        <w:left w:val="none" w:sz="0" w:space="0" w:color="auto"/>
                        <w:bottom w:val="none" w:sz="0" w:space="0" w:color="auto"/>
                        <w:right w:val="none" w:sz="0" w:space="0" w:color="auto"/>
                      </w:divBdr>
                    </w:div>
                  </w:divsChild>
                </w:div>
                <w:div w:id="1413161657">
                  <w:marLeft w:val="0"/>
                  <w:marRight w:val="0"/>
                  <w:marTop w:val="0"/>
                  <w:marBottom w:val="0"/>
                  <w:divBdr>
                    <w:top w:val="none" w:sz="0" w:space="0" w:color="auto"/>
                    <w:left w:val="none" w:sz="0" w:space="0" w:color="auto"/>
                    <w:bottom w:val="none" w:sz="0" w:space="0" w:color="auto"/>
                    <w:right w:val="none" w:sz="0" w:space="0" w:color="auto"/>
                  </w:divBdr>
                  <w:divsChild>
                    <w:div w:id="733894748">
                      <w:marLeft w:val="0"/>
                      <w:marRight w:val="0"/>
                      <w:marTop w:val="0"/>
                      <w:marBottom w:val="0"/>
                      <w:divBdr>
                        <w:top w:val="none" w:sz="0" w:space="0" w:color="auto"/>
                        <w:left w:val="none" w:sz="0" w:space="0" w:color="auto"/>
                        <w:bottom w:val="none" w:sz="0" w:space="0" w:color="auto"/>
                        <w:right w:val="none" w:sz="0" w:space="0" w:color="auto"/>
                      </w:divBdr>
                    </w:div>
                  </w:divsChild>
                </w:div>
                <w:div w:id="960301045">
                  <w:marLeft w:val="0"/>
                  <w:marRight w:val="0"/>
                  <w:marTop w:val="0"/>
                  <w:marBottom w:val="0"/>
                  <w:divBdr>
                    <w:top w:val="none" w:sz="0" w:space="0" w:color="auto"/>
                    <w:left w:val="none" w:sz="0" w:space="0" w:color="auto"/>
                    <w:bottom w:val="none" w:sz="0" w:space="0" w:color="auto"/>
                    <w:right w:val="none" w:sz="0" w:space="0" w:color="auto"/>
                  </w:divBdr>
                  <w:divsChild>
                    <w:div w:id="879048552">
                      <w:marLeft w:val="0"/>
                      <w:marRight w:val="0"/>
                      <w:marTop w:val="0"/>
                      <w:marBottom w:val="0"/>
                      <w:divBdr>
                        <w:top w:val="none" w:sz="0" w:space="0" w:color="auto"/>
                        <w:left w:val="none" w:sz="0" w:space="0" w:color="auto"/>
                        <w:bottom w:val="none" w:sz="0" w:space="0" w:color="auto"/>
                        <w:right w:val="none" w:sz="0" w:space="0" w:color="auto"/>
                      </w:divBdr>
                    </w:div>
                  </w:divsChild>
                </w:div>
                <w:div w:id="1101031615">
                  <w:marLeft w:val="0"/>
                  <w:marRight w:val="0"/>
                  <w:marTop w:val="0"/>
                  <w:marBottom w:val="0"/>
                  <w:divBdr>
                    <w:top w:val="none" w:sz="0" w:space="0" w:color="auto"/>
                    <w:left w:val="none" w:sz="0" w:space="0" w:color="auto"/>
                    <w:bottom w:val="none" w:sz="0" w:space="0" w:color="auto"/>
                    <w:right w:val="none" w:sz="0" w:space="0" w:color="auto"/>
                  </w:divBdr>
                  <w:divsChild>
                    <w:div w:id="987514456">
                      <w:marLeft w:val="0"/>
                      <w:marRight w:val="0"/>
                      <w:marTop w:val="0"/>
                      <w:marBottom w:val="0"/>
                      <w:divBdr>
                        <w:top w:val="none" w:sz="0" w:space="0" w:color="auto"/>
                        <w:left w:val="none" w:sz="0" w:space="0" w:color="auto"/>
                        <w:bottom w:val="none" w:sz="0" w:space="0" w:color="auto"/>
                        <w:right w:val="none" w:sz="0" w:space="0" w:color="auto"/>
                      </w:divBdr>
                    </w:div>
                  </w:divsChild>
                </w:div>
                <w:div w:id="2013335027">
                  <w:marLeft w:val="0"/>
                  <w:marRight w:val="0"/>
                  <w:marTop w:val="0"/>
                  <w:marBottom w:val="0"/>
                  <w:divBdr>
                    <w:top w:val="none" w:sz="0" w:space="0" w:color="auto"/>
                    <w:left w:val="none" w:sz="0" w:space="0" w:color="auto"/>
                    <w:bottom w:val="none" w:sz="0" w:space="0" w:color="auto"/>
                    <w:right w:val="none" w:sz="0" w:space="0" w:color="auto"/>
                  </w:divBdr>
                  <w:divsChild>
                    <w:div w:id="227502986">
                      <w:marLeft w:val="0"/>
                      <w:marRight w:val="0"/>
                      <w:marTop w:val="0"/>
                      <w:marBottom w:val="0"/>
                      <w:divBdr>
                        <w:top w:val="none" w:sz="0" w:space="0" w:color="auto"/>
                        <w:left w:val="none" w:sz="0" w:space="0" w:color="auto"/>
                        <w:bottom w:val="none" w:sz="0" w:space="0" w:color="auto"/>
                        <w:right w:val="none" w:sz="0" w:space="0" w:color="auto"/>
                      </w:divBdr>
                    </w:div>
                    <w:div w:id="729040547">
                      <w:marLeft w:val="0"/>
                      <w:marRight w:val="0"/>
                      <w:marTop w:val="0"/>
                      <w:marBottom w:val="0"/>
                      <w:divBdr>
                        <w:top w:val="none" w:sz="0" w:space="0" w:color="auto"/>
                        <w:left w:val="none" w:sz="0" w:space="0" w:color="auto"/>
                        <w:bottom w:val="none" w:sz="0" w:space="0" w:color="auto"/>
                        <w:right w:val="none" w:sz="0" w:space="0" w:color="auto"/>
                      </w:divBdr>
                    </w:div>
                  </w:divsChild>
                </w:div>
                <w:div w:id="140465194">
                  <w:marLeft w:val="0"/>
                  <w:marRight w:val="0"/>
                  <w:marTop w:val="0"/>
                  <w:marBottom w:val="0"/>
                  <w:divBdr>
                    <w:top w:val="none" w:sz="0" w:space="0" w:color="auto"/>
                    <w:left w:val="none" w:sz="0" w:space="0" w:color="auto"/>
                    <w:bottom w:val="none" w:sz="0" w:space="0" w:color="auto"/>
                    <w:right w:val="none" w:sz="0" w:space="0" w:color="auto"/>
                  </w:divBdr>
                  <w:divsChild>
                    <w:div w:id="599265531">
                      <w:marLeft w:val="0"/>
                      <w:marRight w:val="0"/>
                      <w:marTop w:val="0"/>
                      <w:marBottom w:val="0"/>
                      <w:divBdr>
                        <w:top w:val="none" w:sz="0" w:space="0" w:color="auto"/>
                        <w:left w:val="none" w:sz="0" w:space="0" w:color="auto"/>
                        <w:bottom w:val="none" w:sz="0" w:space="0" w:color="auto"/>
                        <w:right w:val="none" w:sz="0" w:space="0" w:color="auto"/>
                      </w:divBdr>
                    </w:div>
                    <w:div w:id="477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1025">
          <w:marLeft w:val="0"/>
          <w:marRight w:val="0"/>
          <w:marTop w:val="0"/>
          <w:marBottom w:val="0"/>
          <w:divBdr>
            <w:top w:val="none" w:sz="0" w:space="0" w:color="auto"/>
            <w:left w:val="none" w:sz="0" w:space="0" w:color="auto"/>
            <w:bottom w:val="none" w:sz="0" w:space="0" w:color="auto"/>
            <w:right w:val="none" w:sz="0" w:space="0" w:color="auto"/>
          </w:divBdr>
        </w:div>
      </w:divsChild>
    </w:div>
    <w:div w:id="999887498">
      <w:bodyDiv w:val="1"/>
      <w:marLeft w:val="0"/>
      <w:marRight w:val="0"/>
      <w:marTop w:val="0"/>
      <w:marBottom w:val="0"/>
      <w:divBdr>
        <w:top w:val="none" w:sz="0" w:space="0" w:color="auto"/>
        <w:left w:val="none" w:sz="0" w:space="0" w:color="auto"/>
        <w:bottom w:val="none" w:sz="0" w:space="0" w:color="auto"/>
        <w:right w:val="none" w:sz="0" w:space="0" w:color="auto"/>
      </w:divBdr>
    </w:div>
    <w:div w:id="1027877579">
      <w:bodyDiv w:val="1"/>
      <w:marLeft w:val="0"/>
      <w:marRight w:val="0"/>
      <w:marTop w:val="0"/>
      <w:marBottom w:val="0"/>
      <w:divBdr>
        <w:top w:val="none" w:sz="0" w:space="0" w:color="auto"/>
        <w:left w:val="none" w:sz="0" w:space="0" w:color="auto"/>
        <w:bottom w:val="none" w:sz="0" w:space="0" w:color="auto"/>
        <w:right w:val="none" w:sz="0" w:space="0" w:color="auto"/>
      </w:divBdr>
    </w:div>
    <w:div w:id="1241794718">
      <w:bodyDiv w:val="1"/>
      <w:marLeft w:val="0"/>
      <w:marRight w:val="0"/>
      <w:marTop w:val="0"/>
      <w:marBottom w:val="0"/>
      <w:divBdr>
        <w:top w:val="none" w:sz="0" w:space="0" w:color="auto"/>
        <w:left w:val="none" w:sz="0" w:space="0" w:color="auto"/>
        <w:bottom w:val="none" w:sz="0" w:space="0" w:color="auto"/>
        <w:right w:val="none" w:sz="0" w:space="0" w:color="auto"/>
      </w:divBdr>
      <w:divsChild>
        <w:div w:id="1052120628">
          <w:marLeft w:val="0"/>
          <w:marRight w:val="0"/>
          <w:marTop w:val="0"/>
          <w:marBottom w:val="0"/>
          <w:divBdr>
            <w:top w:val="none" w:sz="0" w:space="0" w:color="auto"/>
            <w:left w:val="none" w:sz="0" w:space="0" w:color="auto"/>
            <w:bottom w:val="none" w:sz="0" w:space="0" w:color="auto"/>
            <w:right w:val="none" w:sz="0" w:space="0" w:color="auto"/>
          </w:divBdr>
        </w:div>
        <w:div w:id="1190727251">
          <w:marLeft w:val="0"/>
          <w:marRight w:val="0"/>
          <w:marTop w:val="0"/>
          <w:marBottom w:val="0"/>
          <w:divBdr>
            <w:top w:val="none" w:sz="0" w:space="0" w:color="auto"/>
            <w:left w:val="none" w:sz="0" w:space="0" w:color="auto"/>
            <w:bottom w:val="none" w:sz="0" w:space="0" w:color="auto"/>
            <w:right w:val="none" w:sz="0" w:space="0" w:color="auto"/>
          </w:divBdr>
        </w:div>
        <w:div w:id="2060126912">
          <w:marLeft w:val="0"/>
          <w:marRight w:val="0"/>
          <w:marTop w:val="0"/>
          <w:marBottom w:val="0"/>
          <w:divBdr>
            <w:top w:val="none" w:sz="0" w:space="0" w:color="auto"/>
            <w:left w:val="none" w:sz="0" w:space="0" w:color="auto"/>
            <w:bottom w:val="none" w:sz="0" w:space="0" w:color="auto"/>
            <w:right w:val="none" w:sz="0" w:space="0" w:color="auto"/>
          </w:divBdr>
        </w:div>
        <w:div w:id="801733959">
          <w:marLeft w:val="0"/>
          <w:marRight w:val="0"/>
          <w:marTop w:val="0"/>
          <w:marBottom w:val="0"/>
          <w:divBdr>
            <w:top w:val="none" w:sz="0" w:space="0" w:color="auto"/>
            <w:left w:val="none" w:sz="0" w:space="0" w:color="auto"/>
            <w:bottom w:val="none" w:sz="0" w:space="0" w:color="auto"/>
            <w:right w:val="none" w:sz="0" w:space="0" w:color="auto"/>
          </w:divBdr>
        </w:div>
        <w:div w:id="179860013">
          <w:marLeft w:val="0"/>
          <w:marRight w:val="0"/>
          <w:marTop w:val="0"/>
          <w:marBottom w:val="0"/>
          <w:divBdr>
            <w:top w:val="none" w:sz="0" w:space="0" w:color="auto"/>
            <w:left w:val="none" w:sz="0" w:space="0" w:color="auto"/>
            <w:bottom w:val="none" w:sz="0" w:space="0" w:color="auto"/>
            <w:right w:val="none" w:sz="0" w:space="0" w:color="auto"/>
          </w:divBdr>
        </w:div>
        <w:div w:id="882905690">
          <w:marLeft w:val="0"/>
          <w:marRight w:val="0"/>
          <w:marTop w:val="0"/>
          <w:marBottom w:val="0"/>
          <w:divBdr>
            <w:top w:val="none" w:sz="0" w:space="0" w:color="auto"/>
            <w:left w:val="none" w:sz="0" w:space="0" w:color="auto"/>
            <w:bottom w:val="none" w:sz="0" w:space="0" w:color="auto"/>
            <w:right w:val="none" w:sz="0" w:space="0" w:color="auto"/>
          </w:divBdr>
        </w:div>
        <w:div w:id="278881656">
          <w:marLeft w:val="0"/>
          <w:marRight w:val="0"/>
          <w:marTop w:val="0"/>
          <w:marBottom w:val="0"/>
          <w:divBdr>
            <w:top w:val="none" w:sz="0" w:space="0" w:color="auto"/>
            <w:left w:val="none" w:sz="0" w:space="0" w:color="auto"/>
            <w:bottom w:val="none" w:sz="0" w:space="0" w:color="auto"/>
            <w:right w:val="none" w:sz="0" w:space="0" w:color="auto"/>
          </w:divBdr>
        </w:div>
      </w:divsChild>
    </w:div>
    <w:div w:id="1302232494">
      <w:bodyDiv w:val="1"/>
      <w:marLeft w:val="0"/>
      <w:marRight w:val="0"/>
      <w:marTop w:val="0"/>
      <w:marBottom w:val="0"/>
      <w:divBdr>
        <w:top w:val="none" w:sz="0" w:space="0" w:color="auto"/>
        <w:left w:val="none" w:sz="0" w:space="0" w:color="auto"/>
        <w:bottom w:val="none" w:sz="0" w:space="0" w:color="auto"/>
        <w:right w:val="none" w:sz="0" w:space="0" w:color="auto"/>
      </w:divBdr>
      <w:divsChild>
        <w:div w:id="645086562">
          <w:marLeft w:val="0"/>
          <w:marRight w:val="0"/>
          <w:marTop w:val="0"/>
          <w:marBottom w:val="0"/>
          <w:divBdr>
            <w:top w:val="none" w:sz="0" w:space="0" w:color="auto"/>
            <w:left w:val="none" w:sz="0" w:space="0" w:color="auto"/>
            <w:bottom w:val="none" w:sz="0" w:space="0" w:color="auto"/>
            <w:right w:val="none" w:sz="0" w:space="0" w:color="auto"/>
          </w:divBdr>
        </w:div>
        <w:div w:id="1010330041">
          <w:marLeft w:val="0"/>
          <w:marRight w:val="0"/>
          <w:marTop w:val="0"/>
          <w:marBottom w:val="0"/>
          <w:divBdr>
            <w:top w:val="none" w:sz="0" w:space="0" w:color="auto"/>
            <w:left w:val="none" w:sz="0" w:space="0" w:color="auto"/>
            <w:bottom w:val="none" w:sz="0" w:space="0" w:color="auto"/>
            <w:right w:val="none" w:sz="0" w:space="0" w:color="auto"/>
          </w:divBdr>
        </w:div>
        <w:div w:id="1867208088">
          <w:marLeft w:val="0"/>
          <w:marRight w:val="0"/>
          <w:marTop w:val="0"/>
          <w:marBottom w:val="0"/>
          <w:divBdr>
            <w:top w:val="none" w:sz="0" w:space="0" w:color="auto"/>
            <w:left w:val="none" w:sz="0" w:space="0" w:color="auto"/>
            <w:bottom w:val="none" w:sz="0" w:space="0" w:color="auto"/>
            <w:right w:val="none" w:sz="0" w:space="0" w:color="auto"/>
          </w:divBdr>
        </w:div>
      </w:divsChild>
    </w:div>
    <w:div w:id="1322350940">
      <w:bodyDiv w:val="1"/>
      <w:marLeft w:val="0"/>
      <w:marRight w:val="0"/>
      <w:marTop w:val="0"/>
      <w:marBottom w:val="0"/>
      <w:divBdr>
        <w:top w:val="none" w:sz="0" w:space="0" w:color="auto"/>
        <w:left w:val="none" w:sz="0" w:space="0" w:color="auto"/>
        <w:bottom w:val="none" w:sz="0" w:space="0" w:color="auto"/>
        <w:right w:val="none" w:sz="0" w:space="0" w:color="auto"/>
      </w:divBdr>
    </w:div>
    <w:div w:id="19363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b.catholic.edu.au/media/2366/tcs_student_protection_processes_and_guidelines.pdf" TargetMode="External"/><Relationship Id="rId18" Type="http://schemas.openxmlformats.org/officeDocument/2006/relationships/hyperlink" Target="https://www.sjc.qld.edu.au/wp-content/uploads/2020/11/Assistant-Principal-Role-Description.pdf" TargetMode="External"/><Relationship Id="rId26" Type="http://schemas.openxmlformats.org/officeDocument/2006/relationships/image" Target="media/image8.png"/><Relationship Id="rId39" Type="http://schemas.openxmlformats.org/officeDocument/2006/relationships/hyperlink" Target="https://www.twb.catholic.edu.au/media/2366/tcs_student_protection_processes_and_guidelines.pdf" TargetMode="External"/><Relationship Id="rId21" Type="http://schemas.openxmlformats.org/officeDocument/2006/relationships/image" Target="media/image3.jpeg"/><Relationship Id="rId34" Type="http://schemas.openxmlformats.org/officeDocument/2006/relationships/hyperlink" Target="https://sjc.cybersafetyhub.com.au/" TargetMode="External"/><Relationship Id="rId42" Type="http://schemas.openxmlformats.org/officeDocument/2006/relationships/hyperlink" Target="https://www.sjc.qld.edu.au/wp-content/uploads/2020/12/Ignatius-Room-Referral-Form.pdf" TargetMode="External"/><Relationship Id="rId47" Type="http://schemas.microsoft.com/office/2007/relationships/diagramDrawing" Target="diagrams/drawing1.xm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jc.qld.edu.au/wp-content/uploads/2020/11/Duty-Statement-PL-House-Leader.pdf" TargetMode="External"/><Relationship Id="rId29" Type="http://schemas.openxmlformats.org/officeDocument/2006/relationships/image" Target="media/image11.png"/><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www.esafety.gov.au/" TargetMode="External"/><Relationship Id="rId37" Type="http://schemas.openxmlformats.org/officeDocument/2006/relationships/hyperlink" Target="https://www.sjc.qld.edu.au/wp-content/uploads/2020/11/Stymie-guidelines.pdf" TargetMode="External"/><Relationship Id="rId40" Type="http://schemas.openxmlformats.org/officeDocument/2006/relationships/hyperlink" Target="https://www.sjc.qld.edu.au/wp-content/uploads/2020/12/Trangressing-The-Joeys-Way-Compendium.pdf" TargetMode="External"/><Relationship Id="rId45" Type="http://schemas.openxmlformats.org/officeDocument/2006/relationships/diagramQuickStyle" Target="diagrams/quickStyle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jc.qld.edu.au/wp-content/uploads/2020/11/Deputy-Principal-Role-Description.pdf" TargetMode="External"/><Relationship Id="rId31" Type="http://schemas.openxmlformats.org/officeDocument/2006/relationships/image" Target="media/image13.png"/><Relationship Id="rId44" Type="http://schemas.openxmlformats.org/officeDocument/2006/relationships/diagramLayout" Target="diagrams/layout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hyperlink" Target="https://www.sjc.qld.edu.au/student-engagement/the-joeys-way/" TargetMode="External"/><Relationship Id="rId43" Type="http://schemas.openxmlformats.org/officeDocument/2006/relationships/diagramData" Target="diagrams/data1.xml"/><Relationship Id="rId48" Type="http://schemas.openxmlformats.org/officeDocument/2006/relationships/hyperlink" Target="https://www.sjc.qld.edu.au/wp-content/uploads/2021/10/Trangressing-The-Joeys-Way-Compendium.pdf"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twb.catholic.edu.au/media/3572/student-protection-policy.pdf" TargetMode="External"/><Relationship Id="rId17" Type="http://schemas.openxmlformats.org/officeDocument/2006/relationships/hyperlink" Target="https://www.sjc.qld.edu.au/wp-content/uploads/2020/11/Student-Engagement-Support-Officer-Duty-Statement.pdf" TargetMode="External"/><Relationship Id="rId25" Type="http://schemas.openxmlformats.org/officeDocument/2006/relationships/image" Target="media/image7.png"/><Relationship Id="rId33" Type="http://schemas.openxmlformats.org/officeDocument/2006/relationships/hyperlink" Target="https://www.sjc.qld.edu.au/wp-content/uploads/2021/10/Trangressing-The-Joeys-Way-Compendium.pdf" TargetMode="External"/><Relationship Id="rId38" Type="http://schemas.openxmlformats.org/officeDocument/2006/relationships/hyperlink" Target="https://www.twb.catholic.edu.au/media/3572/student-protection-policy.pdf" TargetMode="External"/><Relationship Id="rId46" Type="http://schemas.openxmlformats.org/officeDocument/2006/relationships/diagramColors" Target="diagrams/colors1.xml"/><Relationship Id="rId20" Type="http://schemas.openxmlformats.org/officeDocument/2006/relationships/hyperlink" Target="https://www.sjc.qld.edu.au/wp-content/uploads/2020/11/Principal-Role-Description.pdf" TargetMode="External"/><Relationship Id="rId41" Type="http://schemas.openxmlformats.org/officeDocument/2006/relationships/hyperlink" Target="https://www.sjc.qld.edu.au/wp-content/uploads/2020/12/Summary-of-Restorative-Meeting.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jc.qld.edu.au/student-engagement/the-joeys-way/" TargetMode="External"/><Relationship Id="rId23" Type="http://schemas.openxmlformats.org/officeDocument/2006/relationships/image" Target="media/image5.jpeg"/><Relationship Id="rId28" Type="http://schemas.openxmlformats.org/officeDocument/2006/relationships/image" Target="media/image10.png"/><Relationship Id="rId36" Type="http://schemas.openxmlformats.org/officeDocument/2006/relationships/hyperlink" Target="mailto:ignatiusroom@sjc.qld.edu.au" TargetMode="External"/><Relationship Id="rId49" Type="http://schemas.openxmlformats.org/officeDocument/2006/relationships/hyperlink" Target="https://www.sjc.qld.edu.au/wp-content/uploads/2020/11/Toowoomba-Catholic-Schools-Office-Formal-Student-Behaviour-Sanctions-Procedur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9142F0-1552-411F-BFF3-8598C30F6B36}" type="doc">
      <dgm:prSet loTypeId="urn:microsoft.com/office/officeart/2005/8/layout/pyramid1" loCatId="pyramid" qsTypeId="urn:microsoft.com/office/officeart/2005/8/quickstyle/simple1" qsCatId="simple" csTypeId="urn:microsoft.com/office/officeart/2005/8/colors/accent1_2" csCatId="accent1" phldr="1"/>
      <dgm:spPr/>
    </dgm:pt>
    <dgm:pt modelId="{BE0F5DA1-80FF-443F-98DA-69587EC10EFC}">
      <dgm:prSet phldrT="[Text]"/>
      <dgm:spPr>
        <a:solidFill>
          <a:srgbClr val="FF0000"/>
        </a:solidFill>
      </dgm:spPr>
      <dgm:t>
        <a:bodyPr/>
        <a:lstStyle/>
        <a:p>
          <a:r>
            <a:rPr lang="en-AU"/>
            <a:t>Tier 3 Intensive Behaviour Support</a:t>
          </a:r>
        </a:p>
      </dgm:t>
    </dgm:pt>
    <dgm:pt modelId="{EECFDD57-1633-4A82-A6F8-FB7260332B93}" type="parTrans" cxnId="{57EE5687-9A11-49BD-9C50-EE08B6E72A45}">
      <dgm:prSet/>
      <dgm:spPr/>
      <dgm:t>
        <a:bodyPr/>
        <a:lstStyle/>
        <a:p>
          <a:endParaRPr lang="en-AU"/>
        </a:p>
      </dgm:t>
    </dgm:pt>
    <dgm:pt modelId="{DD63A2D4-5E11-42C4-95C8-1E39E7CACD99}" type="sibTrans" cxnId="{57EE5687-9A11-49BD-9C50-EE08B6E72A45}">
      <dgm:prSet/>
      <dgm:spPr/>
      <dgm:t>
        <a:bodyPr/>
        <a:lstStyle/>
        <a:p>
          <a:endParaRPr lang="en-AU"/>
        </a:p>
      </dgm:t>
    </dgm:pt>
    <dgm:pt modelId="{EE1EF038-AAF7-4E1A-A215-F7D7CF622289}">
      <dgm:prSet phldrT="[Text]"/>
      <dgm:spPr>
        <a:solidFill>
          <a:srgbClr val="FFC000"/>
        </a:solidFill>
      </dgm:spPr>
      <dgm:t>
        <a:bodyPr/>
        <a:lstStyle/>
        <a:p>
          <a:r>
            <a:rPr lang="en-AU"/>
            <a:t>Tier 2 Targeted Behaviour Support</a:t>
          </a:r>
        </a:p>
      </dgm:t>
    </dgm:pt>
    <dgm:pt modelId="{37E14132-2036-4305-B8D9-E55FE7E06E2D}" type="parTrans" cxnId="{9137FBF3-5787-4FC7-9227-8A684AA445E6}">
      <dgm:prSet/>
      <dgm:spPr/>
      <dgm:t>
        <a:bodyPr/>
        <a:lstStyle/>
        <a:p>
          <a:endParaRPr lang="en-AU"/>
        </a:p>
      </dgm:t>
    </dgm:pt>
    <dgm:pt modelId="{E15BBFC1-1710-4C78-ABA8-A6A703E6FBF9}" type="sibTrans" cxnId="{9137FBF3-5787-4FC7-9227-8A684AA445E6}">
      <dgm:prSet/>
      <dgm:spPr/>
      <dgm:t>
        <a:bodyPr/>
        <a:lstStyle/>
        <a:p>
          <a:endParaRPr lang="en-AU"/>
        </a:p>
      </dgm:t>
    </dgm:pt>
    <dgm:pt modelId="{4C4D1779-F1DF-4620-8FB9-7A875BAD4F1D}">
      <dgm:prSet phldrT="[Text]"/>
      <dgm:spPr>
        <a:solidFill>
          <a:srgbClr val="92D050"/>
        </a:solidFill>
      </dgm:spPr>
      <dgm:t>
        <a:bodyPr/>
        <a:lstStyle/>
        <a:p>
          <a:r>
            <a:rPr lang="en-AU"/>
            <a:t>Tier 1 Additional Behaviour Support</a:t>
          </a:r>
        </a:p>
      </dgm:t>
    </dgm:pt>
    <dgm:pt modelId="{4B2044D6-282A-4AD0-ABA6-F286221DD614}" type="parTrans" cxnId="{0BD86496-7913-45BF-A476-7F1C7E4BE599}">
      <dgm:prSet/>
      <dgm:spPr/>
      <dgm:t>
        <a:bodyPr/>
        <a:lstStyle/>
        <a:p>
          <a:endParaRPr lang="en-AU"/>
        </a:p>
      </dgm:t>
    </dgm:pt>
    <dgm:pt modelId="{A630A006-E6E6-4F09-9ACF-C58536B98160}" type="sibTrans" cxnId="{0BD86496-7913-45BF-A476-7F1C7E4BE599}">
      <dgm:prSet/>
      <dgm:spPr/>
      <dgm:t>
        <a:bodyPr/>
        <a:lstStyle/>
        <a:p>
          <a:endParaRPr lang="en-AU"/>
        </a:p>
      </dgm:t>
    </dgm:pt>
    <dgm:pt modelId="{3450FE4A-CB19-4EEA-A72A-4A81904C8200}">
      <dgm:prSet phldrT="[Text]"/>
      <dgm:spPr>
        <a:solidFill>
          <a:srgbClr val="00B050"/>
        </a:solidFill>
      </dgm:spPr>
      <dgm:t>
        <a:bodyPr/>
        <a:lstStyle/>
        <a:p>
          <a:r>
            <a:rPr lang="en-AU"/>
            <a:t>Universal Behaviour Support</a:t>
          </a:r>
        </a:p>
      </dgm:t>
    </dgm:pt>
    <dgm:pt modelId="{B439CF00-C114-4D61-B1AD-39EC153A9F47}" type="parTrans" cxnId="{1AD9269E-C9B8-4338-8111-606A7C928524}">
      <dgm:prSet/>
      <dgm:spPr/>
      <dgm:t>
        <a:bodyPr/>
        <a:lstStyle/>
        <a:p>
          <a:endParaRPr lang="en-AU"/>
        </a:p>
      </dgm:t>
    </dgm:pt>
    <dgm:pt modelId="{1ACB0A50-3D4A-43F2-A23F-932F6FF82C42}" type="sibTrans" cxnId="{1AD9269E-C9B8-4338-8111-606A7C928524}">
      <dgm:prSet/>
      <dgm:spPr/>
      <dgm:t>
        <a:bodyPr/>
        <a:lstStyle/>
        <a:p>
          <a:endParaRPr lang="en-AU"/>
        </a:p>
      </dgm:t>
    </dgm:pt>
    <dgm:pt modelId="{A4524339-0CFF-4645-B7EB-DBEB3BE94B6B}" type="pres">
      <dgm:prSet presAssocID="{279142F0-1552-411F-BFF3-8598C30F6B36}" presName="Name0" presStyleCnt="0">
        <dgm:presLayoutVars>
          <dgm:dir/>
          <dgm:animLvl val="lvl"/>
          <dgm:resizeHandles val="exact"/>
        </dgm:presLayoutVars>
      </dgm:prSet>
      <dgm:spPr/>
    </dgm:pt>
    <dgm:pt modelId="{016C1DD8-FD22-4B96-954F-5C2DF6DF07CA}" type="pres">
      <dgm:prSet presAssocID="{BE0F5DA1-80FF-443F-98DA-69587EC10EFC}" presName="Name8" presStyleCnt="0"/>
      <dgm:spPr/>
    </dgm:pt>
    <dgm:pt modelId="{38779D4D-3658-4364-9CA9-02CD0673AE6A}" type="pres">
      <dgm:prSet presAssocID="{BE0F5DA1-80FF-443F-98DA-69587EC10EFC}" presName="level" presStyleLbl="node1" presStyleIdx="0" presStyleCnt="4">
        <dgm:presLayoutVars>
          <dgm:chMax val="1"/>
          <dgm:bulletEnabled val="1"/>
        </dgm:presLayoutVars>
      </dgm:prSet>
      <dgm:spPr/>
    </dgm:pt>
    <dgm:pt modelId="{423BCAB7-A435-4BDA-A290-B582D81692C8}" type="pres">
      <dgm:prSet presAssocID="{BE0F5DA1-80FF-443F-98DA-69587EC10EFC}" presName="levelTx" presStyleLbl="revTx" presStyleIdx="0" presStyleCnt="0">
        <dgm:presLayoutVars>
          <dgm:chMax val="1"/>
          <dgm:bulletEnabled val="1"/>
        </dgm:presLayoutVars>
      </dgm:prSet>
      <dgm:spPr/>
    </dgm:pt>
    <dgm:pt modelId="{B5152A52-9D80-41C3-9BF1-5D26DBEFC49B}" type="pres">
      <dgm:prSet presAssocID="{EE1EF038-AAF7-4E1A-A215-F7D7CF622289}" presName="Name8" presStyleCnt="0"/>
      <dgm:spPr/>
    </dgm:pt>
    <dgm:pt modelId="{3E9B0262-5657-4808-A3D5-FAB75681892A}" type="pres">
      <dgm:prSet presAssocID="{EE1EF038-AAF7-4E1A-A215-F7D7CF622289}" presName="level" presStyleLbl="node1" presStyleIdx="1" presStyleCnt="4">
        <dgm:presLayoutVars>
          <dgm:chMax val="1"/>
          <dgm:bulletEnabled val="1"/>
        </dgm:presLayoutVars>
      </dgm:prSet>
      <dgm:spPr/>
    </dgm:pt>
    <dgm:pt modelId="{8528058E-525D-40DA-97AC-F077227136A1}" type="pres">
      <dgm:prSet presAssocID="{EE1EF038-AAF7-4E1A-A215-F7D7CF622289}" presName="levelTx" presStyleLbl="revTx" presStyleIdx="0" presStyleCnt="0">
        <dgm:presLayoutVars>
          <dgm:chMax val="1"/>
          <dgm:bulletEnabled val="1"/>
        </dgm:presLayoutVars>
      </dgm:prSet>
      <dgm:spPr/>
    </dgm:pt>
    <dgm:pt modelId="{399ED25F-8E17-4FC9-B246-C76E5DF2ED79}" type="pres">
      <dgm:prSet presAssocID="{4C4D1779-F1DF-4620-8FB9-7A875BAD4F1D}" presName="Name8" presStyleCnt="0"/>
      <dgm:spPr/>
    </dgm:pt>
    <dgm:pt modelId="{F2BAE972-AD35-46E8-96B1-246493F225B0}" type="pres">
      <dgm:prSet presAssocID="{4C4D1779-F1DF-4620-8FB9-7A875BAD4F1D}" presName="level" presStyleLbl="node1" presStyleIdx="2" presStyleCnt="4">
        <dgm:presLayoutVars>
          <dgm:chMax val="1"/>
          <dgm:bulletEnabled val="1"/>
        </dgm:presLayoutVars>
      </dgm:prSet>
      <dgm:spPr/>
    </dgm:pt>
    <dgm:pt modelId="{8A557CDF-85BE-4E6A-84F9-73DF5221B152}" type="pres">
      <dgm:prSet presAssocID="{4C4D1779-F1DF-4620-8FB9-7A875BAD4F1D}" presName="levelTx" presStyleLbl="revTx" presStyleIdx="0" presStyleCnt="0">
        <dgm:presLayoutVars>
          <dgm:chMax val="1"/>
          <dgm:bulletEnabled val="1"/>
        </dgm:presLayoutVars>
      </dgm:prSet>
      <dgm:spPr/>
    </dgm:pt>
    <dgm:pt modelId="{D74A1BDA-25A9-41EE-9574-42B0CE2C1C0F}" type="pres">
      <dgm:prSet presAssocID="{3450FE4A-CB19-4EEA-A72A-4A81904C8200}" presName="Name8" presStyleCnt="0"/>
      <dgm:spPr/>
    </dgm:pt>
    <dgm:pt modelId="{501EC897-0702-4817-B4D0-368214CDC3DF}" type="pres">
      <dgm:prSet presAssocID="{3450FE4A-CB19-4EEA-A72A-4A81904C8200}" presName="level" presStyleLbl="node1" presStyleIdx="3" presStyleCnt="4">
        <dgm:presLayoutVars>
          <dgm:chMax val="1"/>
          <dgm:bulletEnabled val="1"/>
        </dgm:presLayoutVars>
      </dgm:prSet>
      <dgm:spPr/>
    </dgm:pt>
    <dgm:pt modelId="{CC8E3052-2CCA-4C6D-9419-3242ACBD97C5}" type="pres">
      <dgm:prSet presAssocID="{3450FE4A-CB19-4EEA-A72A-4A81904C8200}" presName="levelTx" presStyleLbl="revTx" presStyleIdx="0" presStyleCnt="0">
        <dgm:presLayoutVars>
          <dgm:chMax val="1"/>
          <dgm:bulletEnabled val="1"/>
        </dgm:presLayoutVars>
      </dgm:prSet>
      <dgm:spPr/>
    </dgm:pt>
  </dgm:ptLst>
  <dgm:cxnLst>
    <dgm:cxn modelId="{A34FBD02-C094-4872-90A6-3D164BD8BE62}" type="presOf" srcId="{BE0F5DA1-80FF-443F-98DA-69587EC10EFC}" destId="{38779D4D-3658-4364-9CA9-02CD0673AE6A}" srcOrd="0" destOrd="0" presId="urn:microsoft.com/office/officeart/2005/8/layout/pyramid1"/>
    <dgm:cxn modelId="{5B818608-4B33-4D6B-A5E4-71C9673092F3}" type="presOf" srcId="{4C4D1779-F1DF-4620-8FB9-7A875BAD4F1D}" destId="{F2BAE972-AD35-46E8-96B1-246493F225B0}" srcOrd="0" destOrd="0" presId="urn:microsoft.com/office/officeart/2005/8/layout/pyramid1"/>
    <dgm:cxn modelId="{D152C008-94D2-40D3-BD2C-E4C95AE64689}" type="presOf" srcId="{3450FE4A-CB19-4EEA-A72A-4A81904C8200}" destId="{501EC897-0702-4817-B4D0-368214CDC3DF}" srcOrd="0" destOrd="0" presId="urn:microsoft.com/office/officeart/2005/8/layout/pyramid1"/>
    <dgm:cxn modelId="{FD6BC212-51B5-4D14-ACC7-BD25A787C027}" type="presOf" srcId="{EE1EF038-AAF7-4E1A-A215-F7D7CF622289}" destId="{8528058E-525D-40DA-97AC-F077227136A1}" srcOrd="1" destOrd="0" presId="urn:microsoft.com/office/officeart/2005/8/layout/pyramid1"/>
    <dgm:cxn modelId="{59B29216-3171-4AD7-8201-4DDEBB2FAC5A}" type="presOf" srcId="{BE0F5DA1-80FF-443F-98DA-69587EC10EFC}" destId="{423BCAB7-A435-4BDA-A290-B582D81692C8}" srcOrd="1" destOrd="0" presId="urn:microsoft.com/office/officeart/2005/8/layout/pyramid1"/>
    <dgm:cxn modelId="{9338F23F-80AD-411E-ADDC-C04020741148}" type="presOf" srcId="{4C4D1779-F1DF-4620-8FB9-7A875BAD4F1D}" destId="{8A557CDF-85BE-4E6A-84F9-73DF5221B152}" srcOrd="1" destOrd="0" presId="urn:microsoft.com/office/officeart/2005/8/layout/pyramid1"/>
    <dgm:cxn modelId="{669F6D7C-BF57-4122-8C1C-5B72D31E7E29}" type="presOf" srcId="{3450FE4A-CB19-4EEA-A72A-4A81904C8200}" destId="{CC8E3052-2CCA-4C6D-9419-3242ACBD97C5}" srcOrd="1" destOrd="0" presId="urn:microsoft.com/office/officeart/2005/8/layout/pyramid1"/>
    <dgm:cxn modelId="{57EE5687-9A11-49BD-9C50-EE08B6E72A45}" srcId="{279142F0-1552-411F-BFF3-8598C30F6B36}" destId="{BE0F5DA1-80FF-443F-98DA-69587EC10EFC}" srcOrd="0" destOrd="0" parTransId="{EECFDD57-1633-4A82-A6F8-FB7260332B93}" sibTransId="{DD63A2D4-5E11-42C4-95C8-1E39E7CACD99}"/>
    <dgm:cxn modelId="{8B948B95-2651-471E-AD06-6C405C8A13C9}" type="presOf" srcId="{279142F0-1552-411F-BFF3-8598C30F6B36}" destId="{A4524339-0CFF-4645-B7EB-DBEB3BE94B6B}" srcOrd="0" destOrd="0" presId="urn:microsoft.com/office/officeart/2005/8/layout/pyramid1"/>
    <dgm:cxn modelId="{0BD86496-7913-45BF-A476-7F1C7E4BE599}" srcId="{279142F0-1552-411F-BFF3-8598C30F6B36}" destId="{4C4D1779-F1DF-4620-8FB9-7A875BAD4F1D}" srcOrd="2" destOrd="0" parTransId="{4B2044D6-282A-4AD0-ABA6-F286221DD614}" sibTransId="{A630A006-E6E6-4F09-9ACF-C58536B98160}"/>
    <dgm:cxn modelId="{1AD9269E-C9B8-4338-8111-606A7C928524}" srcId="{279142F0-1552-411F-BFF3-8598C30F6B36}" destId="{3450FE4A-CB19-4EEA-A72A-4A81904C8200}" srcOrd="3" destOrd="0" parTransId="{B439CF00-C114-4D61-B1AD-39EC153A9F47}" sibTransId="{1ACB0A50-3D4A-43F2-A23F-932F6FF82C42}"/>
    <dgm:cxn modelId="{FE8247A5-669A-47E6-AE9F-9AC82C897713}" type="presOf" srcId="{EE1EF038-AAF7-4E1A-A215-F7D7CF622289}" destId="{3E9B0262-5657-4808-A3D5-FAB75681892A}" srcOrd="0" destOrd="0" presId="urn:microsoft.com/office/officeart/2005/8/layout/pyramid1"/>
    <dgm:cxn modelId="{9137FBF3-5787-4FC7-9227-8A684AA445E6}" srcId="{279142F0-1552-411F-BFF3-8598C30F6B36}" destId="{EE1EF038-AAF7-4E1A-A215-F7D7CF622289}" srcOrd="1" destOrd="0" parTransId="{37E14132-2036-4305-B8D9-E55FE7E06E2D}" sibTransId="{E15BBFC1-1710-4C78-ABA8-A6A703E6FBF9}"/>
    <dgm:cxn modelId="{778637E1-2178-460E-A997-4CAADBCDF571}" type="presParOf" srcId="{A4524339-0CFF-4645-B7EB-DBEB3BE94B6B}" destId="{016C1DD8-FD22-4B96-954F-5C2DF6DF07CA}" srcOrd="0" destOrd="0" presId="urn:microsoft.com/office/officeart/2005/8/layout/pyramid1"/>
    <dgm:cxn modelId="{98AF7C39-F05B-4501-97C9-769AF66B85A6}" type="presParOf" srcId="{016C1DD8-FD22-4B96-954F-5C2DF6DF07CA}" destId="{38779D4D-3658-4364-9CA9-02CD0673AE6A}" srcOrd="0" destOrd="0" presId="urn:microsoft.com/office/officeart/2005/8/layout/pyramid1"/>
    <dgm:cxn modelId="{68A2D36E-CAE1-4C1B-B7C8-C734460EC588}" type="presParOf" srcId="{016C1DD8-FD22-4B96-954F-5C2DF6DF07CA}" destId="{423BCAB7-A435-4BDA-A290-B582D81692C8}" srcOrd="1" destOrd="0" presId="urn:microsoft.com/office/officeart/2005/8/layout/pyramid1"/>
    <dgm:cxn modelId="{EF4B75DC-F355-4982-90D5-D484172FF335}" type="presParOf" srcId="{A4524339-0CFF-4645-B7EB-DBEB3BE94B6B}" destId="{B5152A52-9D80-41C3-9BF1-5D26DBEFC49B}" srcOrd="1" destOrd="0" presId="urn:microsoft.com/office/officeart/2005/8/layout/pyramid1"/>
    <dgm:cxn modelId="{063553DE-94A7-4D54-932A-942009B880BF}" type="presParOf" srcId="{B5152A52-9D80-41C3-9BF1-5D26DBEFC49B}" destId="{3E9B0262-5657-4808-A3D5-FAB75681892A}" srcOrd="0" destOrd="0" presId="urn:microsoft.com/office/officeart/2005/8/layout/pyramid1"/>
    <dgm:cxn modelId="{97713CBB-02BE-414A-9660-3C8CB542E3AD}" type="presParOf" srcId="{B5152A52-9D80-41C3-9BF1-5D26DBEFC49B}" destId="{8528058E-525D-40DA-97AC-F077227136A1}" srcOrd="1" destOrd="0" presId="urn:microsoft.com/office/officeart/2005/8/layout/pyramid1"/>
    <dgm:cxn modelId="{44768C1E-46DF-49E0-BB1F-C825BD373331}" type="presParOf" srcId="{A4524339-0CFF-4645-B7EB-DBEB3BE94B6B}" destId="{399ED25F-8E17-4FC9-B246-C76E5DF2ED79}" srcOrd="2" destOrd="0" presId="urn:microsoft.com/office/officeart/2005/8/layout/pyramid1"/>
    <dgm:cxn modelId="{DCD26CB1-4B2D-466F-80A5-34105DE5EC56}" type="presParOf" srcId="{399ED25F-8E17-4FC9-B246-C76E5DF2ED79}" destId="{F2BAE972-AD35-46E8-96B1-246493F225B0}" srcOrd="0" destOrd="0" presId="urn:microsoft.com/office/officeart/2005/8/layout/pyramid1"/>
    <dgm:cxn modelId="{A48958B8-7AA1-471D-B7B6-3A94E2716626}" type="presParOf" srcId="{399ED25F-8E17-4FC9-B246-C76E5DF2ED79}" destId="{8A557CDF-85BE-4E6A-84F9-73DF5221B152}" srcOrd="1" destOrd="0" presId="urn:microsoft.com/office/officeart/2005/8/layout/pyramid1"/>
    <dgm:cxn modelId="{6D931829-C2F6-487B-BA33-C904624244D4}" type="presParOf" srcId="{A4524339-0CFF-4645-B7EB-DBEB3BE94B6B}" destId="{D74A1BDA-25A9-41EE-9574-42B0CE2C1C0F}" srcOrd="3" destOrd="0" presId="urn:microsoft.com/office/officeart/2005/8/layout/pyramid1"/>
    <dgm:cxn modelId="{D3A8F158-AB60-4DFF-B50C-41537CE46B39}" type="presParOf" srcId="{D74A1BDA-25A9-41EE-9574-42B0CE2C1C0F}" destId="{501EC897-0702-4817-B4D0-368214CDC3DF}" srcOrd="0" destOrd="0" presId="urn:microsoft.com/office/officeart/2005/8/layout/pyramid1"/>
    <dgm:cxn modelId="{59C8F5FE-2903-427C-9049-910852C76986}" type="presParOf" srcId="{D74A1BDA-25A9-41EE-9574-42B0CE2C1C0F}" destId="{CC8E3052-2CCA-4C6D-9419-3242ACBD97C5}" srcOrd="1" destOrd="0" presId="urn:microsoft.com/office/officeart/2005/8/layout/pyramid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79D4D-3658-4364-9CA9-02CD0673AE6A}">
      <dsp:nvSpPr>
        <dsp:cNvPr id="0" name=""/>
        <dsp:cNvSpPr/>
      </dsp:nvSpPr>
      <dsp:spPr>
        <a:xfrm>
          <a:off x="1150858" y="0"/>
          <a:ext cx="767238" cy="1403475"/>
        </a:xfrm>
        <a:prstGeom prst="trapezoid">
          <a:avLst>
            <a:gd name="adj" fmla="val 5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kern="1200"/>
            <a:t>Tier 3 Intensive Behaviour Support</a:t>
          </a:r>
        </a:p>
      </dsp:txBody>
      <dsp:txXfrm>
        <a:off x="1150858" y="0"/>
        <a:ext cx="767238" cy="1403475"/>
      </dsp:txXfrm>
    </dsp:sp>
    <dsp:sp modelId="{3E9B0262-5657-4808-A3D5-FAB75681892A}">
      <dsp:nvSpPr>
        <dsp:cNvPr id="0" name=""/>
        <dsp:cNvSpPr/>
      </dsp:nvSpPr>
      <dsp:spPr>
        <a:xfrm>
          <a:off x="767238" y="1403475"/>
          <a:ext cx="1534477" cy="1403475"/>
        </a:xfrm>
        <a:prstGeom prst="trapezoid">
          <a:avLst>
            <a:gd name="adj" fmla="val 27334"/>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kern="1200"/>
            <a:t>Tier 2 Targeted Behaviour Support</a:t>
          </a:r>
        </a:p>
      </dsp:txBody>
      <dsp:txXfrm>
        <a:off x="1035772" y="1403475"/>
        <a:ext cx="997410" cy="1403475"/>
      </dsp:txXfrm>
    </dsp:sp>
    <dsp:sp modelId="{F2BAE972-AD35-46E8-96B1-246493F225B0}">
      <dsp:nvSpPr>
        <dsp:cNvPr id="0" name=""/>
        <dsp:cNvSpPr/>
      </dsp:nvSpPr>
      <dsp:spPr>
        <a:xfrm>
          <a:off x="383619" y="2806950"/>
          <a:ext cx="2301716" cy="1403475"/>
        </a:xfrm>
        <a:prstGeom prst="trapezoid">
          <a:avLst>
            <a:gd name="adj" fmla="val 27334"/>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kern="1200"/>
            <a:t>Tier 1 Additional Behaviour Support</a:t>
          </a:r>
        </a:p>
      </dsp:txBody>
      <dsp:txXfrm>
        <a:off x="786419" y="2806950"/>
        <a:ext cx="1496115" cy="1403475"/>
      </dsp:txXfrm>
    </dsp:sp>
    <dsp:sp modelId="{501EC897-0702-4817-B4D0-368214CDC3DF}">
      <dsp:nvSpPr>
        <dsp:cNvPr id="0" name=""/>
        <dsp:cNvSpPr/>
      </dsp:nvSpPr>
      <dsp:spPr>
        <a:xfrm>
          <a:off x="0" y="4210425"/>
          <a:ext cx="3068955" cy="1403475"/>
        </a:xfrm>
        <a:prstGeom prst="trapezoid">
          <a:avLst>
            <a:gd name="adj" fmla="val 27334"/>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kern="1200"/>
            <a:t>Universal Behaviour Support</a:t>
          </a:r>
        </a:p>
      </dsp:txBody>
      <dsp:txXfrm>
        <a:off x="537067" y="4210425"/>
        <a:ext cx="1994820" cy="140347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5F5342E53134DB2260F2F6C1D6258" ma:contentTypeVersion="34" ma:contentTypeDescription="Create a new document." ma:contentTypeScope="" ma:versionID="e5e8395b3a5bddcecc82b220dd97d41d">
  <xsd:schema xmlns:xsd="http://www.w3.org/2001/XMLSchema" xmlns:xs="http://www.w3.org/2001/XMLSchema" xmlns:p="http://schemas.microsoft.com/office/2006/metadata/properties" xmlns:ns3="85a9bbcd-75b4-4bf0-b869-3f0bf0ddd313" xmlns:ns4="ac0b2991-3dc1-4baf-b5d5-3ca045624c75" targetNamespace="http://schemas.microsoft.com/office/2006/metadata/properties" ma:root="true" ma:fieldsID="5d740d7dd40214bd4541236fd029f725" ns3:_="" ns4:_="">
    <xsd:import namespace="85a9bbcd-75b4-4bf0-b869-3f0bf0ddd313"/>
    <xsd:import namespace="ac0b2991-3dc1-4baf-b5d5-3ca045624c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bbcd-75b4-4bf0-b869-3f0bf0ddd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b2991-3dc1-4baf-b5d5-3ca045624c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sChannelId xmlns="85a9bbcd-75b4-4bf0-b869-3f0bf0ddd313" xsi:nil="true"/>
    <Invited_Students xmlns="85a9bbcd-75b4-4bf0-b869-3f0bf0ddd313" xsi:nil="true"/>
    <CultureName xmlns="85a9bbcd-75b4-4bf0-b869-3f0bf0ddd313" xsi:nil="true"/>
    <Students xmlns="85a9bbcd-75b4-4bf0-b869-3f0bf0ddd313">
      <UserInfo>
        <DisplayName/>
        <AccountId xsi:nil="true"/>
        <AccountType/>
      </UserInfo>
    </Students>
    <Templates xmlns="85a9bbcd-75b4-4bf0-b869-3f0bf0ddd313" xsi:nil="true"/>
    <AppVersion xmlns="85a9bbcd-75b4-4bf0-b869-3f0bf0ddd313" xsi:nil="true"/>
    <Student_Groups xmlns="85a9bbcd-75b4-4bf0-b869-3f0bf0ddd313">
      <UserInfo>
        <DisplayName/>
        <AccountId xsi:nil="true"/>
        <AccountType/>
      </UserInfo>
    </Student_Groups>
    <Math_Settings xmlns="85a9bbcd-75b4-4bf0-b869-3f0bf0ddd313" xsi:nil="true"/>
    <Self_Registration_Enabled xmlns="85a9bbcd-75b4-4bf0-b869-3f0bf0ddd313" xsi:nil="true"/>
    <LMS_Mappings xmlns="85a9bbcd-75b4-4bf0-b869-3f0bf0ddd313" xsi:nil="true"/>
    <Has_Teacher_Only_SectionGroup xmlns="85a9bbcd-75b4-4bf0-b869-3f0bf0ddd313" xsi:nil="true"/>
    <DefaultSectionNames xmlns="85a9bbcd-75b4-4bf0-b869-3f0bf0ddd313" xsi:nil="true"/>
    <Is_Collaboration_Space_Locked xmlns="85a9bbcd-75b4-4bf0-b869-3f0bf0ddd313" xsi:nil="true"/>
    <Teams_Channel_Section_Location xmlns="85a9bbcd-75b4-4bf0-b869-3f0bf0ddd313" xsi:nil="true"/>
    <NotebookType xmlns="85a9bbcd-75b4-4bf0-b869-3f0bf0ddd313" xsi:nil="true"/>
    <FolderType xmlns="85a9bbcd-75b4-4bf0-b869-3f0bf0ddd313" xsi:nil="true"/>
    <Teachers xmlns="85a9bbcd-75b4-4bf0-b869-3f0bf0ddd313">
      <UserInfo>
        <DisplayName/>
        <AccountId xsi:nil="true"/>
        <AccountType/>
      </UserInfo>
    </Teachers>
    <Invited_Teachers xmlns="85a9bbcd-75b4-4bf0-b869-3f0bf0ddd313" xsi:nil="true"/>
    <IsNotebookLocked xmlns="85a9bbcd-75b4-4bf0-b869-3f0bf0ddd313" xsi:nil="true"/>
    <Owner xmlns="85a9bbcd-75b4-4bf0-b869-3f0bf0ddd313">
      <UserInfo>
        <DisplayName/>
        <AccountId xsi:nil="true"/>
        <AccountType/>
      </UserInfo>
    </Owner>
    <Distribution_Groups xmlns="85a9bbcd-75b4-4bf0-b869-3f0bf0ddd3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F30D3-1441-46E5-AA03-9002B67EB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bbcd-75b4-4bf0-b869-3f0bf0ddd313"/>
    <ds:schemaRef ds:uri="ac0b2991-3dc1-4baf-b5d5-3ca045624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89A1D-2301-42B5-8713-75AF673026D9}">
  <ds:schemaRefs>
    <ds:schemaRef ds:uri="http://schemas.openxmlformats.org/officeDocument/2006/bibliography"/>
  </ds:schemaRefs>
</ds:datastoreItem>
</file>

<file path=customXml/itemProps3.xml><?xml version="1.0" encoding="utf-8"?>
<ds:datastoreItem xmlns:ds="http://schemas.openxmlformats.org/officeDocument/2006/customXml" ds:itemID="{86A98D96-9533-4339-B179-03835F00FF9E}">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85a9bbcd-75b4-4bf0-b869-3f0bf0ddd313"/>
    <ds:schemaRef ds:uri="http://purl.org/dc/elements/1.1/"/>
    <ds:schemaRef ds:uri="http://www.w3.org/XML/1998/namespace"/>
    <ds:schemaRef ds:uri="http://schemas.microsoft.com/office/2006/documentManagement/types"/>
    <ds:schemaRef ds:uri="ac0b2991-3dc1-4baf-b5d5-3ca045624c75"/>
    <ds:schemaRef ds:uri="http://purl.org/dc/terms/"/>
  </ds:schemaRefs>
</ds:datastoreItem>
</file>

<file path=customXml/itemProps4.xml><?xml version="1.0" encoding="utf-8"?>
<ds:datastoreItem xmlns:ds="http://schemas.openxmlformats.org/officeDocument/2006/customXml" ds:itemID="{152AFE6F-1D1F-4E9A-9D48-F19C068B6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7397</Words>
  <Characters>42168</Characters>
  <Application>Microsoft Office Word</Application>
  <DocSecurity>0</DocSecurity>
  <Lines>351</Lines>
  <Paragraphs>98</Paragraphs>
  <ScaleCrop>false</ScaleCrop>
  <Company>St Josephs College Toowoomba</Company>
  <LinksUpToDate>false</LinksUpToDate>
  <CharactersWithSpaces>49467</CharactersWithSpaces>
  <SharedDoc>false</SharedDoc>
  <HLinks>
    <vt:vector size="156" baseType="variant">
      <vt:variant>
        <vt:i4>5505114</vt:i4>
      </vt:variant>
      <vt:variant>
        <vt:i4>93</vt:i4>
      </vt:variant>
      <vt:variant>
        <vt:i4>0</vt:i4>
      </vt:variant>
      <vt:variant>
        <vt:i4>5</vt:i4>
      </vt:variant>
      <vt:variant>
        <vt:lpwstr>https://www.sjc.qld.edu.au/wp-content/uploads/2020/11/Toowoomba-Catholic-Schools-Office-Formal-Student-Behaviour-Sanctions-Procedure.pdf</vt:lpwstr>
      </vt:variant>
      <vt:variant>
        <vt:lpwstr/>
      </vt:variant>
      <vt:variant>
        <vt:i4>7995507</vt:i4>
      </vt:variant>
      <vt:variant>
        <vt:i4>90</vt:i4>
      </vt:variant>
      <vt:variant>
        <vt:i4>0</vt:i4>
      </vt:variant>
      <vt:variant>
        <vt:i4>5</vt:i4>
      </vt:variant>
      <vt:variant>
        <vt:lpwstr>https://www.sjc.qld.edu.au/wp-content/uploads/2021/10/Trangressing-The-Joeys-Way-Compendium.pdf</vt:lpwstr>
      </vt:variant>
      <vt:variant>
        <vt:lpwstr/>
      </vt:variant>
      <vt:variant>
        <vt:i4>5701648</vt:i4>
      </vt:variant>
      <vt:variant>
        <vt:i4>87</vt:i4>
      </vt:variant>
      <vt:variant>
        <vt:i4>0</vt:i4>
      </vt:variant>
      <vt:variant>
        <vt:i4>5</vt:i4>
      </vt:variant>
      <vt:variant>
        <vt:lpwstr>https://www.sjc.qld.edu.au/wp-content/uploads/2020/12/Ignatius-Room-Referral-Form.pdf</vt:lpwstr>
      </vt:variant>
      <vt:variant>
        <vt:lpwstr/>
      </vt:variant>
      <vt:variant>
        <vt:i4>589916</vt:i4>
      </vt:variant>
      <vt:variant>
        <vt:i4>84</vt:i4>
      </vt:variant>
      <vt:variant>
        <vt:i4>0</vt:i4>
      </vt:variant>
      <vt:variant>
        <vt:i4>5</vt:i4>
      </vt:variant>
      <vt:variant>
        <vt:lpwstr>https://www.sjc.qld.edu.au/wp-content/uploads/2020/12/Summary-of-Restorative-Meeting.pdf</vt:lpwstr>
      </vt:variant>
      <vt:variant>
        <vt:lpwstr/>
      </vt:variant>
      <vt:variant>
        <vt:i4>8061041</vt:i4>
      </vt:variant>
      <vt:variant>
        <vt:i4>81</vt:i4>
      </vt:variant>
      <vt:variant>
        <vt:i4>0</vt:i4>
      </vt:variant>
      <vt:variant>
        <vt:i4>5</vt:i4>
      </vt:variant>
      <vt:variant>
        <vt:lpwstr>https://www.sjc.qld.edu.au/wp-content/uploads/2020/12/Trangressing-The-Joeys-Way-Compendium.pdf</vt:lpwstr>
      </vt:variant>
      <vt:variant>
        <vt:lpwstr/>
      </vt:variant>
      <vt:variant>
        <vt:i4>6160440</vt:i4>
      </vt:variant>
      <vt:variant>
        <vt:i4>78</vt:i4>
      </vt:variant>
      <vt:variant>
        <vt:i4>0</vt:i4>
      </vt:variant>
      <vt:variant>
        <vt:i4>5</vt:i4>
      </vt:variant>
      <vt:variant>
        <vt:lpwstr>https://www.twb.catholic.edu.au/media/2366/tcs_student_protection_processes_and_guidelines.pdf</vt:lpwstr>
      </vt:variant>
      <vt:variant>
        <vt:lpwstr/>
      </vt:variant>
      <vt:variant>
        <vt:i4>6225937</vt:i4>
      </vt:variant>
      <vt:variant>
        <vt:i4>75</vt:i4>
      </vt:variant>
      <vt:variant>
        <vt:i4>0</vt:i4>
      </vt:variant>
      <vt:variant>
        <vt:i4>5</vt:i4>
      </vt:variant>
      <vt:variant>
        <vt:lpwstr>https://www.twb.catholic.edu.au/media/3572/student-protection-policy.pdf</vt:lpwstr>
      </vt:variant>
      <vt:variant>
        <vt:lpwstr/>
      </vt:variant>
      <vt:variant>
        <vt:i4>6946876</vt:i4>
      </vt:variant>
      <vt:variant>
        <vt:i4>72</vt:i4>
      </vt:variant>
      <vt:variant>
        <vt:i4>0</vt:i4>
      </vt:variant>
      <vt:variant>
        <vt:i4>5</vt:i4>
      </vt:variant>
      <vt:variant>
        <vt:lpwstr>https://www.sjc.qld.edu.au/wp-content/uploads/2020/11/Stymie-guidelines.pdf</vt:lpwstr>
      </vt:variant>
      <vt:variant>
        <vt:lpwstr/>
      </vt:variant>
      <vt:variant>
        <vt:i4>32</vt:i4>
      </vt:variant>
      <vt:variant>
        <vt:i4>69</vt:i4>
      </vt:variant>
      <vt:variant>
        <vt:i4>0</vt:i4>
      </vt:variant>
      <vt:variant>
        <vt:i4>5</vt:i4>
      </vt:variant>
      <vt:variant>
        <vt:lpwstr>mailto:ignatiusroom@sjc.qld.edu.au</vt:lpwstr>
      </vt:variant>
      <vt:variant>
        <vt:lpwstr/>
      </vt:variant>
      <vt:variant>
        <vt:i4>2031696</vt:i4>
      </vt:variant>
      <vt:variant>
        <vt:i4>66</vt:i4>
      </vt:variant>
      <vt:variant>
        <vt:i4>0</vt:i4>
      </vt:variant>
      <vt:variant>
        <vt:i4>5</vt:i4>
      </vt:variant>
      <vt:variant>
        <vt:lpwstr>https://www.sjc.qld.edu.au/student-engagement/the-joeys-way/</vt:lpwstr>
      </vt:variant>
      <vt:variant>
        <vt:lpwstr/>
      </vt:variant>
      <vt:variant>
        <vt:i4>6422577</vt:i4>
      </vt:variant>
      <vt:variant>
        <vt:i4>63</vt:i4>
      </vt:variant>
      <vt:variant>
        <vt:i4>0</vt:i4>
      </vt:variant>
      <vt:variant>
        <vt:i4>5</vt:i4>
      </vt:variant>
      <vt:variant>
        <vt:lpwstr>https://sjc.cybersafetyhub.com.au/</vt:lpwstr>
      </vt:variant>
      <vt:variant>
        <vt:lpwstr/>
      </vt:variant>
      <vt:variant>
        <vt:i4>7995507</vt:i4>
      </vt:variant>
      <vt:variant>
        <vt:i4>60</vt:i4>
      </vt:variant>
      <vt:variant>
        <vt:i4>0</vt:i4>
      </vt:variant>
      <vt:variant>
        <vt:i4>5</vt:i4>
      </vt:variant>
      <vt:variant>
        <vt:lpwstr>https://www.sjc.qld.edu.au/wp-content/uploads/2021/10/Trangressing-The-Joeys-Way-Compendium.pdf</vt:lpwstr>
      </vt:variant>
      <vt:variant>
        <vt:lpwstr/>
      </vt:variant>
      <vt:variant>
        <vt:i4>3342376</vt:i4>
      </vt:variant>
      <vt:variant>
        <vt:i4>57</vt:i4>
      </vt:variant>
      <vt:variant>
        <vt:i4>0</vt:i4>
      </vt:variant>
      <vt:variant>
        <vt:i4>5</vt:i4>
      </vt:variant>
      <vt:variant>
        <vt:lpwstr>https://www.esafety.gov.au/</vt:lpwstr>
      </vt:variant>
      <vt:variant>
        <vt:lpwstr/>
      </vt:variant>
      <vt:variant>
        <vt:i4>786441</vt:i4>
      </vt:variant>
      <vt:variant>
        <vt:i4>54</vt:i4>
      </vt:variant>
      <vt:variant>
        <vt:i4>0</vt:i4>
      </vt:variant>
      <vt:variant>
        <vt:i4>5</vt:i4>
      </vt:variant>
      <vt:variant>
        <vt:lpwstr>https://www.sjc.qld.edu.au/wp-content/uploads/2020/11/Principal-Role-Description.pdf</vt:lpwstr>
      </vt:variant>
      <vt:variant>
        <vt:lpwstr/>
      </vt:variant>
      <vt:variant>
        <vt:i4>3735678</vt:i4>
      </vt:variant>
      <vt:variant>
        <vt:i4>51</vt:i4>
      </vt:variant>
      <vt:variant>
        <vt:i4>0</vt:i4>
      </vt:variant>
      <vt:variant>
        <vt:i4>5</vt:i4>
      </vt:variant>
      <vt:variant>
        <vt:lpwstr>https://www.sjc.qld.edu.au/wp-content/uploads/2020/11/Deputy-Principal-Role-Description.pdf</vt:lpwstr>
      </vt:variant>
      <vt:variant>
        <vt:lpwstr/>
      </vt:variant>
      <vt:variant>
        <vt:i4>2162813</vt:i4>
      </vt:variant>
      <vt:variant>
        <vt:i4>48</vt:i4>
      </vt:variant>
      <vt:variant>
        <vt:i4>0</vt:i4>
      </vt:variant>
      <vt:variant>
        <vt:i4>5</vt:i4>
      </vt:variant>
      <vt:variant>
        <vt:lpwstr>https://www.sjc.qld.edu.au/wp-content/uploads/2020/11/Assistant-Principal-Role-Description.pdf</vt:lpwstr>
      </vt:variant>
      <vt:variant>
        <vt:lpwstr/>
      </vt:variant>
      <vt:variant>
        <vt:i4>6750265</vt:i4>
      </vt:variant>
      <vt:variant>
        <vt:i4>45</vt:i4>
      </vt:variant>
      <vt:variant>
        <vt:i4>0</vt:i4>
      </vt:variant>
      <vt:variant>
        <vt:i4>5</vt:i4>
      </vt:variant>
      <vt:variant>
        <vt:lpwstr>https://www.sjc.qld.edu.au/wp-content/uploads/2020/11/Student-Engagement-Support-Officer-Duty-Statement.pdf</vt:lpwstr>
      </vt:variant>
      <vt:variant>
        <vt:lpwstr/>
      </vt:variant>
      <vt:variant>
        <vt:i4>5767239</vt:i4>
      </vt:variant>
      <vt:variant>
        <vt:i4>42</vt:i4>
      </vt:variant>
      <vt:variant>
        <vt:i4>0</vt:i4>
      </vt:variant>
      <vt:variant>
        <vt:i4>5</vt:i4>
      </vt:variant>
      <vt:variant>
        <vt:lpwstr>https://www.sjc.qld.edu.au/wp-content/uploads/2020/11/Duty-Statement-PL-House-Leader.pdf</vt:lpwstr>
      </vt:variant>
      <vt:variant>
        <vt:lpwstr/>
      </vt:variant>
      <vt:variant>
        <vt:i4>2031696</vt:i4>
      </vt:variant>
      <vt:variant>
        <vt:i4>39</vt:i4>
      </vt:variant>
      <vt:variant>
        <vt:i4>0</vt:i4>
      </vt:variant>
      <vt:variant>
        <vt:i4>5</vt:i4>
      </vt:variant>
      <vt:variant>
        <vt:lpwstr>https://www.sjc.qld.edu.au/student-engagement/the-joeys-way/</vt:lpwstr>
      </vt:variant>
      <vt:variant>
        <vt:lpwstr/>
      </vt:variant>
      <vt:variant>
        <vt:i4>6160440</vt:i4>
      </vt:variant>
      <vt:variant>
        <vt:i4>36</vt:i4>
      </vt:variant>
      <vt:variant>
        <vt:i4>0</vt:i4>
      </vt:variant>
      <vt:variant>
        <vt:i4>5</vt:i4>
      </vt:variant>
      <vt:variant>
        <vt:lpwstr>https://www.twb.catholic.edu.au/media/2366/tcs_student_protection_processes_and_guidelines.pdf</vt:lpwstr>
      </vt:variant>
      <vt:variant>
        <vt:lpwstr/>
      </vt:variant>
      <vt:variant>
        <vt:i4>6225937</vt:i4>
      </vt:variant>
      <vt:variant>
        <vt:i4>33</vt:i4>
      </vt:variant>
      <vt:variant>
        <vt:i4>0</vt:i4>
      </vt:variant>
      <vt:variant>
        <vt:i4>5</vt:i4>
      </vt:variant>
      <vt:variant>
        <vt:lpwstr>https://www.twb.catholic.edu.au/media/3572/student-protection-policy.pdf</vt:lpwstr>
      </vt:variant>
      <vt:variant>
        <vt:lpwstr/>
      </vt:variant>
      <vt:variant>
        <vt:i4>1179698</vt:i4>
      </vt:variant>
      <vt:variant>
        <vt:i4>26</vt:i4>
      </vt:variant>
      <vt:variant>
        <vt:i4>0</vt:i4>
      </vt:variant>
      <vt:variant>
        <vt:i4>5</vt:i4>
      </vt:variant>
      <vt:variant>
        <vt:lpwstr/>
      </vt:variant>
      <vt:variant>
        <vt:lpwstr>_Toc56151076</vt:lpwstr>
      </vt:variant>
      <vt:variant>
        <vt:i4>1114162</vt:i4>
      </vt:variant>
      <vt:variant>
        <vt:i4>20</vt:i4>
      </vt:variant>
      <vt:variant>
        <vt:i4>0</vt:i4>
      </vt:variant>
      <vt:variant>
        <vt:i4>5</vt:i4>
      </vt:variant>
      <vt:variant>
        <vt:lpwstr/>
      </vt:variant>
      <vt:variant>
        <vt:lpwstr>_Toc56151075</vt:lpwstr>
      </vt:variant>
      <vt:variant>
        <vt:i4>1048626</vt:i4>
      </vt:variant>
      <vt:variant>
        <vt:i4>14</vt:i4>
      </vt:variant>
      <vt:variant>
        <vt:i4>0</vt:i4>
      </vt:variant>
      <vt:variant>
        <vt:i4>5</vt:i4>
      </vt:variant>
      <vt:variant>
        <vt:lpwstr/>
      </vt:variant>
      <vt:variant>
        <vt:lpwstr>_Toc56151074</vt:lpwstr>
      </vt:variant>
      <vt:variant>
        <vt:i4>1507378</vt:i4>
      </vt:variant>
      <vt:variant>
        <vt:i4>8</vt:i4>
      </vt:variant>
      <vt:variant>
        <vt:i4>0</vt:i4>
      </vt:variant>
      <vt:variant>
        <vt:i4>5</vt:i4>
      </vt:variant>
      <vt:variant>
        <vt:lpwstr/>
      </vt:variant>
      <vt:variant>
        <vt:lpwstr>_Toc56151073</vt:lpwstr>
      </vt:variant>
      <vt:variant>
        <vt:i4>1441842</vt:i4>
      </vt:variant>
      <vt:variant>
        <vt:i4>2</vt:i4>
      </vt:variant>
      <vt:variant>
        <vt:i4>0</vt:i4>
      </vt:variant>
      <vt:variant>
        <vt:i4>5</vt:i4>
      </vt:variant>
      <vt:variant>
        <vt:lpwstr/>
      </vt:variant>
      <vt:variant>
        <vt:lpwstr>_Toc56151072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Cryle</dc:creator>
  <cp:keywords/>
  <dc:description/>
  <cp:lastModifiedBy>Ellie Jolley</cp:lastModifiedBy>
  <cp:revision>4</cp:revision>
  <cp:lastPrinted>2024-01-15T22:05:00Z</cp:lastPrinted>
  <dcterms:created xsi:type="dcterms:W3CDTF">2025-02-02T23:27:00Z</dcterms:created>
  <dcterms:modified xsi:type="dcterms:W3CDTF">2025-02-02T23:34:00Z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0x010100D815F5342E53134DB2260F2F6C1D6258</vt:lpwstr>
  </property>
</Properties>
</file>